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A7A22" w14:textId="56A24C4E" w:rsidR="006738F9" w:rsidRPr="00975510" w:rsidRDefault="006B7896">
      <w:pPr>
        <w:spacing w:after="373"/>
        <w:ind w:right="82"/>
        <w:jc w:val="center"/>
        <w:rPr>
          <w:rFonts w:ascii="Verdana" w:hAnsi="Verdana"/>
          <w:b/>
          <w:bCs/>
          <w:sz w:val="24"/>
          <w:szCs w:val="24"/>
        </w:rPr>
      </w:pPr>
      <w:r w:rsidRPr="00975510">
        <w:rPr>
          <w:rFonts w:ascii="Verdana" w:hAnsi="Verdana"/>
          <w:b/>
          <w:bCs/>
          <w:sz w:val="24"/>
          <w:szCs w:val="24"/>
        </w:rPr>
        <w:t>RESOLUCION TAT-1583-2007</w:t>
      </w:r>
    </w:p>
    <w:p w14:paraId="342C51AE" w14:textId="77777777" w:rsidR="006738F9" w:rsidRPr="00975510" w:rsidRDefault="006B7896">
      <w:pPr>
        <w:spacing w:after="210" w:line="221" w:lineRule="auto"/>
        <w:ind w:left="19" w:right="96" w:hanging="5"/>
        <w:jc w:val="both"/>
        <w:rPr>
          <w:rFonts w:ascii="Verdana" w:hAnsi="Verdana"/>
          <w:sz w:val="24"/>
          <w:szCs w:val="24"/>
        </w:rPr>
      </w:pPr>
      <w:r w:rsidRPr="00975510">
        <w:rPr>
          <w:rFonts w:ascii="Verdana" w:hAnsi="Verdana"/>
          <w:b/>
          <w:bCs/>
          <w:sz w:val="24"/>
          <w:szCs w:val="24"/>
        </w:rPr>
        <w:t>TRIBUNAL ADMINISTRATIVO DE TRANSPORTE</w:t>
      </w:r>
      <w:r w:rsidRPr="00975510">
        <w:rPr>
          <w:rFonts w:ascii="Verdana" w:hAnsi="Verdana"/>
          <w:sz w:val="24"/>
          <w:szCs w:val="24"/>
        </w:rPr>
        <w:t xml:space="preserve">. san José, a las nueve horas cuarenta y cinco minutos del treinta de marzo del dos mil </w:t>
      </w:r>
      <w:proofErr w:type="gramStart"/>
      <w:r w:rsidRPr="00975510">
        <w:rPr>
          <w:rFonts w:ascii="Verdana" w:hAnsi="Verdana"/>
          <w:sz w:val="24"/>
          <w:szCs w:val="24"/>
        </w:rPr>
        <w:t>siete.-</w:t>
      </w:r>
      <w:proofErr w:type="gramEnd"/>
    </w:p>
    <w:p w14:paraId="23464632" w14:textId="40B42A50" w:rsidR="006738F9" w:rsidRPr="00975510" w:rsidRDefault="006B7896">
      <w:pPr>
        <w:spacing w:after="3" w:line="221" w:lineRule="auto"/>
        <w:ind w:left="19" w:right="96" w:hanging="5"/>
        <w:jc w:val="both"/>
        <w:rPr>
          <w:rFonts w:ascii="Verdana" w:hAnsi="Verdana"/>
          <w:sz w:val="24"/>
          <w:szCs w:val="24"/>
        </w:rPr>
      </w:pPr>
      <w:r w:rsidRPr="00975510">
        <w:rPr>
          <w:rFonts w:ascii="Verdana" w:hAnsi="Verdana"/>
          <w:sz w:val="24"/>
          <w:szCs w:val="24"/>
        </w:rPr>
        <w:t xml:space="preserve">Se conoce </w:t>
      </w:r>
      <w:r w:rsidRPr="00975510">
        <w:rPr>
          <w:rFonts w:ascii="Verdana" w:hAnsi="Verdana"/>
          <w:b/>
          <w:bCs/>
          <w:sz w:val="24"/>
          <w:szCs w:val="24"/>
        </w:rPr>
        <w:t xml:space="preserve">RECURSO DE APELACIÓN EN SUBSIDIO Y </w:t>
      </w:r>
      <w:r w:rsidR="00975510" w:rsidRPr="00975510">
        <w:rPr>
          <w:rFonts w:ascii="Verdana" w:hAnsi="Verdana"/>
          <w:b/>
          <w:bCs/>
          <w:sz w:val="24"/>
          <w:szCs w:val="24"/>
        </w:rPr>
        <w:t>ACCIÓN</w:t>
      </w:r>
      <w:r w:rsidRPr="00975510">
        <w:rPr>
          <w:rFonts w:ascii="Verdana" w:hAnsi="Verdana"/>
          <w:b/>
          <w:bCs/>
          <w:sz w:val="24"/>
          <w:szCs w:val="24"/>
        </w:rPr>
        <w:t xml:space="preserve"> DE NULIDAD ABSOLUTA</w:t>
      </w:r>
      <w:r w:rsidRPr="00975510">
        <w:rPr>
          <w:rFonts w:ascii="Verdana" w:hAnsi="Verdana"/>
          <w:sz w:val="24"/>
          <w:szCs w:val="24"/>
        </w:rPr>
        <w:t xml:space="preserve">, interpuesto por el señor </w:t>
      </w:r>
      <w:r w:rsidR="00975510" w:rsidRPr="00975510">
        <w:rPr>
          <w:rFonts w:ascii="Verdana" w:hAnsi="Verdana"/>
          <w:sz w:val="24"/>
          <w:szCs w:val="24"/>
        </w:rPr>
        <w:t>J.U.D.</w:t>
      </w:r>
      <w:r w:rsidRPr="00975510">
        <w:rPr>
          <w:rFonts w:ascii="Verdana" w:hAnsi="Verdana"/>
          <w:sz w:val="24"/>
          <w:szCs w:val="24"/>
        </w:rPr>
        <w:t xml:space="preserve">, cédula de identidad número </w:t>
      </w:r>
      <w:r w:rsidR="00975510" w:rsidRPr="00975510">
        <w:rPr>
          <w:rFonts w:ascii="Verdana" w:hAnsi="Verdana"/>
          <w:sz w:val="24"/>
          <w:szCs w:val="24"/>
        </w:rPr>
        <w:t>XXX</w:t>
      </w:r>
      <w:r w:rsidRPr="00975510">
        <w:rPr>
          <w:rFonts w:ascii="Verdana" w:hAnsi="Verdana"/>
          <w:sz w:val="24"/>
          <w:szCs w:val="24"/>
        </w:rPr>
        <w:t xml:space="preserve">, en su condición de permisionario de la Placa número </w:t>
      </w:r>
      <w:r w:rsidR="00975510" w:rsidRPr="00975510">
        <w:rPr>
          <w:rFonts w:ascii="Verdana" w:hAnsi="Verdana"/>
          <w:sz w:val="24"/>
          <w:szCs w:val="24"/>
        </w:rPr>
        <w:t>XXX</w:t>
      </w:r>
      <w:r w:rsidRPr="00975510">
        <w:rPr>
          <w:rFonts w:ascii="Verdana" w:hAnsi="Verdana"/>
          <w:sz w:val="24"/>
          <w:szCs w:val="24"/>
        </w:rPr>
        <w:t>, en contra del artículo IO, de la Sesión Extraordinaria 102003, del 26 de junio del 2003, dictado por la JUNTA DIRECTIVA DEL CONSEJO</w:t>
      </w:r>
    </w:p>
    <w:p w14:paraId="425C3D0E" w14:textId="5C6EFCCA" w:rsidR="006738F9" w:rsidRPr="00975510" w:rsidRDefault="006B7896" w:rsidP="00975510">
      <w:pPr>
        <w:spacing w:after="38" w:line="221" w:lineRule="auto"/>
        <w:ind w:left="19" w:right="19" w:hanging="5"/>
        <w:jc w:val="both"/>
        <w:rPr>
          <w:rFonts w:ascii="Verdana" w:hAnsi="Verdana"/>
          <w:sz w:val="24"/>
          <w:szCs w:val="24"/>
        </w:rPr>
      </w:pPr>
      <w:r w:rsidRPr="00975510">
        <w:rPr>
          <w:rFonts w:ascii="Verdana" w:hAnsi="Verdana"/>
          <w:sz w:val="24"/>
          <w:szCs w:val="24"/>
        </w:rPr>
        <w:t>DE TRANSPORTE PÚBLICO y tramitado en este despacho bajo Expediente</w:t>
      </w:r>
      <w:r w:rsidR="00975510" w:rsidRPr="00975510">
        <w:rPr>
          <w:rFonts w:ascii="Verdana" w:hAnsi="Verdana"/>
          <w:sz w:val="24"/>
          <w:szCs w:val="24"/>
        </w:rPr>
        <w:t xml:space="preserve"> </w:t>
      </w:r>
      <w:r w:rsidRPr="00975510">
        <w:rPr>
          <w:rFonts w:ascii="Verdana" w:hAnsi="Verdana"/>
          <w:sz w:val="24"/>
          <w:szCs w:val="24"/>
        </w:rPr>
        <w:t>Administrativo No. TAT-046-06</w:t>
      </w:r>
    </w:p>
    <w:p w14:paraId="679F201E" w14:textId="77777777" w:rsidR="006738F9" w:rsidRPr="00975510" w:rsidRDefault="006B7896">
      <w:pPr>
        <w:spacing w:after="143"/>
        <w:ind w:left="10" w:right="77" w:hanging="10"/>
        <w:jc w:val="center"/>
        <w:rPr>
          <w:rFonts w:ascii="Verdana" w:hAnsi="Verdana"/>
          <w:sz w:val="24"/>
          <w:szCs w:val="24"/>
        </w:rPr>
      </w:pPr>
      <w:r w:rsidRPr="00975510">
        <w:rPr>
          <w:rFonts w:ascii="Verdana" w:hAnsi="Verdana"/>
          <w:sz w:val="24"/>
          <w:szCs w:val="24"/>
        </w:rPr>
        <w:t>RESULTANDO:</w:t>
      </w:r>
    </w:p>
    <w:p w14:paraId="5EA01D87" w14:textId="77777777" w:rsidR="006738F9" w:rsidRPr="00975510" w:rsidRDefault="006B7896">
      <w:pPr>
        <w:spacing w:after="219" w:line="216" w:lineRule="auto"/>
        <w:ind w:left="24" w:right="86"/>
        <w:jc w:val="both"/>
        <w:rPr>
          <w:rFonts w:ascii="Verdana" w:hAnsi="Verdana"/>
          <w:sz w:val="24"/>
          <w:szCs w:val="24"/>
        </w:rPr>
      </w:pPr>
      <w:r w:rsidRPr="00975510">
        <w:rPr>
          <w:rFonts w:ascii="Verdana" w:hAnsi="Verdana"/>
          <w:b/>
          <w:bCs/>
          <w:sz w:val="24"/>
          <w:szCs w:val="24"/>
        </w:rPr>
        <w:t>PRIMERO:</w:t>
      </w:r>
      <w:r w:rsidRPr="00975510">
        <w:rPr>
          <w:rFonts w:ascii="Verdana" w:hAnsi="Verdana"/>
          <w:sz w:val="24"/>
          <w:szCs w:val="24"/>
        </w:rPr>
        <w:t xml:space="preserve"> Que mediante artículo 10, de la Sesión Extraordinaria 10-2003, del 26 de junio del 2003, la JUNTA DIRECTIVA DEL CONSEJO DE TRANSPORTE PÚBLICO, dispone lo siguiente: (Véase folios 01 a 03 del expediente administrativo)</w:t>
      </w:r>
    </w:p>
    <w:p w14:paraId="3F999CD5" w14:textId="6E10C918" w:rsidR="006738F9" w:rsidRPr="00975510" w:rsidRDefault="006B7896">
      <w:pPr>
        <w:spacing w:after="122"/>
        <w:ind w:left="542" w:right="561" w:hanging="10"/>
        <w:jc w:val="both"/>
        <w:rPr>
          <w:rFonts w:ascii="Verdana" w:hAnsi="Verdana"/>
          <w:sz w:val="24"/>
          <w:szCs w:val="24"/>
        </w:rPr>
      </w:pPr>
      <w:r w:rsidRPr="00975510">
        <w:rPr>
          <w:rFonts w:ascii="Verdana" w:hAnsi="Verdana"/>
          <w:sz w:val="24"/>
          <w:szCs w:val="24"/>
        </w:rPr>
        <w:t xml:space="preserve">"Art 10.- Se conoce oficio n </w:t>
      </w:r>
      <w:r w:rsidRPr="00975510">
        <w:rPr>
          <w:rFonts w:ascii="Verdana" w:hAnsi="Verdana"/>
          <w:sz w:val="24"/>
          <w:szCs w:val="24"/>
          <w:vertAlign w:val="superscript"/>
        </w:rPr>
        <w:t xml:space="preserve">a </w:t>
      </w:r>
      <w:r w:rsidRPr="00975510">
        <w:rPr>
          <w:rFonts w:ascii="Verdana" w:hAnsi="Verdana"/>
          <w:sz w:val="24"/>
          <w:szCs w:val="24"/>
        </w:rPr>
        <w:t xml:space="preserve">(sic) 030629 de Asuntos Jurídicos de fecha 03 de marzo del 2003, por medio del cual se ordena el procedimiento que cancela la autorización de prestación del </w:t>
      </w:r>
      <w:r w:rsidR="00975510" w:rsidRPr="00975510">
        <w:rPr>
          <w:rFonts w:ascii="Verdana" w:hAnsi="Verdana"/>
          <w:sz w:val="24"/>
          <w:szCs w:val="24"/>
        </w:rPr>
        <w:t>servicio</w:t>
      </w:r>
      <w:r w:rsidRPr="00975510">
        <w:rPr>
          <w:rFonts w:ascii="Verdana" w:hAnsi="Verdana"/>
          <w:sz w:val="24"/>
          <w:szCs w:val="24"/>
        </w:rPr>
        <w:t xml:space="preserve"> </w:t>
      </w:r>
      <w:r w:rsidR="00975510" w:rsidRPr="00975510">
        <w:rPr>
          <w:rFonts w:ascii="Verdana" w:hAnsi="Verdana"/>
          <w:sz w:val="24"/>
          <w:szCs w:val="24"/>
        </w:rPr>
        <w:t>público</w:t>
      </w:r>
      <w:r w:rsidRPr="00975510">
        <w:rPr>
          <w:rFonts w:ascii="Verdana" w:hAnsi="Verdana"/>
          <w:sz w:val="24"/>
          <w:szCs w:val="24"/>
        </w:rPr>
        <w:t xml:space="preserve"> de la placa de taxi AP-820.</w:t>
      </w:r>
    </w:p>
    <w:p w14:paraId="03227A97" w14:textId="77777777" w:rsidR="006738F9" w:rsidRPr="00975510" w:rsidRDefault="006B7896">
      <w:pPr>
        <w:spacing w:after="131"/>
        <w:ind w:left="542" w:right="561" w:hanging="10"/>
        <w:jc w:val="both"/>
        <w:rPr>
          <w:rFonts w:ascii="Verdana" w:hAnsi="Verdana"/>
          <w:sz w:val="24"/>
          <w:szCs w:val="24"/>
        </w:rPr>
      </w:pPr>
      <w:r w:rsidRPr="00975510">
        <w:rPr>
          <w:rFonts w:ascii="Verdana" w:hAnsi="Verdana"/>
          <w:sz w:val="24"/>
          <w:szCs w:val="24"/>
        </w:rPr>
        <w:t>Considerando:</w:t>
      </w:r>
    </w:p>
    <w:p w14:paraId="27C2CB81" w14:textId="77777777" w:rsidR="00975510" w:rsidRPr="00975510" w:rsidRDefault="006B7896" w:rsidP="00975510">
      <w:pPr>
        <w:numPr>
          <w:ilvl w:val="0"/>
          <w:numId w:val="1"/>
        </w:numPr>
        <w:spacing w:after="3" w:line="227" w:lineRule="auto"/>
        <w:ind w:left="346" w:right="566" w:firstLine="4"/>
        <w:jc w:val="both"/>
        <w:rPr>
          <w:rFonts w:ascii="Verdana" w:hAnsi="Verdana"/>
          <w:sz w:val="24"/>
          <w:szCs w:val="24"/>
        </w:rPr>
      </w:pPr>
      <w:r w:rsidRPr="00975510">
        <w:rPr>
          <w:rFonts w:ascii="Verdana" w:hAnsi="Verdana"/>
          <w:sz w:val="24"/>
          <w:szCs w:val="24"/>
        </w:rPr>
        <w:t>Que por medio de la Ley No 7969 se crea el Consejo de Transporte Público como órgano competente para otorgar y administrar las concesiones en el transporte público en cualquiera de sus modalidades.</w:t>
      </w:r>
    </w:p>
    <w:p w14:paraId="229F7E2E" w14:textId="5E0B682B" w:rsidR="006738F9" w:rsidRPr="00975510" w:rsidRDefault="006B7896" w:rsidP="00975510">
      <w:pPr>
        <w:numPr>
          <w:ilvl w:val="0"/>
          <w:numId w:val="1"/>
        </w:numPr>
        <w:spacing w:after="3" w:line="227" w:lineRule="auto"/>
        <w:ind w:left="346" w:right="566" w:firstLine="4"/>
        <w:jc w:val="both"/>
        <w:rPr>
          <w:rFonts w:ascii="Verdana" w:hAnsi="Verdana"/>
          <w:sz w:val="24"/>
          <w:szCs w:val="24"/>
        </w:rPr>
      </w:pPr>
      <w:r w:rsidRPr="00975510">
        <w:rPr>
          <w:rFonts w:ascii="Verdana" w:hAnsi="Verdana"/>
          <w:sz w:val="24"/>
          <w:szCs w:val="24"/>
        </w:rPr>
        <w:t xml:space="preserve">Por medio de escrito del 18 de enero del 2001 del Juzgado Contravencional de </w:t>
      </w:r>
      <w:r w:rsidR="00975510" w:rsidRPr="00975510">
        <w:rPr>
          <w:rFonts w:ascii="Verdana" w:hAnsi="Verdana"/>
          <w:sz w:val="24"/>
          <w:szCs w:val="24"/>
        </w:rPr>
        <w:t>XXX</w:t>
      </w:r>
      <w:r w:rsidRPr="00975510">
        <w:rPr>
          <w:rFonts w:ascii="Verdana" w:hAnsi="Verdana"/>
          <w:sz w:val="24"/>
          <w:szCs w:val="24"/>
        </w:rPr>
        <w:t xml:space="preserve">, dirigido al Departamento de Administración de Concesiones y Permisos, se solicita el inicio de la investigación correspondiente para dar inicio al trámite de caducidad de/ permiso de taxi </w:t>
      </w:r>
      <w:r w:rsidR="00975510" w:rsidRPr="00975510">
        <w:rPr>
          <w:rFonts w:ascii="Verdana" w:hAnsi="Verdana"/>
          <w:sz w:val="24"/>
          <w:szCs w:val="24"/>
        </w:rPr>
        <w:t xml:space="preserve">XXX </w:t>
      </w:r>
      <w:r w:rsidRPr="00975510">
        <w:rPr>
          <w:rFonts w:ascii="Verdana" w:hAnsi="Verdana"/>
          <w:sz w:val="24"/>
          <w:szCs w:val="24"/>
        </w:rPr>
        <w:t>en virtud de que es objeto de arrendamiento sin autorización.</w:t>
      </w:r>
    </w:p>
    <w:p w14:paraId="53D38D96" w14:textId="120B9830" w:rsidR="006738F9" w:rsidRPr="00975510" w:rsidRDefault="006B7896" w:rsidP="00975510">
      <w:pPr>
        <w:spacing w:after="303" w:line="221" w:lineRule="auto"/>
        <w:ind w:left="380" w:right="567" w:hanging="5"/>
        <w:jc w:val="both"/>
        <w:rPr>
          <w:rFonts w:ascii="Verdana" w:hAnsi="Verdana"/>
          <w:sz w:val="24"/>
          <w:szCs w:val="24"/>
        </w:rPr>
      </w:pPr>
      <w:r w:rsidRPr="00975510">
        <w:rPr>
          <w:rFonts w:ascii="Verdana" w:hAnsi="Verdana"/>
          <w:sz w:val="24"/>
          <w:szCs w:val="24"/>
        </w:rPr>
        <w:t xml:space="preserve">Por medio de la escritura número ciento setenta y dos, de la Licda. </w:t>
      </w:r>
      <w:r w:rsidR="00975510" w:rsidRPr="00975510">
        <w:rPr>
          <w:rFonts w:ascii="Verdana" w:hAnsi="Verdana"/>
          <w:sz w:val="24"/>
          <w:szCs w:val="24"/>
        </w:rPr>
        <w:t>XXX</w:t>
      </w:r>
      <w:r w:rsidRPr="00975510">
        <w:rPr>
          <w:rFonts w:ascii="Verdana" w:hAnsi="Verdana"/>
          <w:sz w:val="24"/>
          <w:szCs w:val="24"/>
        </w:rPr>
        <w:t xml:space="preserve"> del 25 de noviembre de 1999 se consigna el arrendamiento en forma indefinida del permiso mencionado </w:t>
      </w:r>
      <w:r w:rsidR="00975510" w:rsidRPr="00975510">
        <w:rPr>
          <w:rFonts w:ascii="Verdana" w:hAnsi="Verdana"/>
          <w:sz w:val="24"/>
          <w:szCs w:val="24"/>
        </w:rPr>
        <w:t>tal</w:t>
      </w:r>
      <w:r w:rsidRPr="00975510">
        <w:rPr>
          <w:rFonts w:ascii="Verdana" w:hAnsi="Verdana"/>
          <w:sz w:val="24"/>
          <w:szCs w:val="24"/>
        </w:rPr>
        <w:t>/ y</w:t>
      </w:r>
      <w:r w:rsidR="00975510" w:rsidRPr="00975510">
        <w:rPr>
          <w:rFonts w:ascii="Verdana" w:hAnsi="Verdana"/>
          <w:sz w:val="24"/>
          <w:szCs w:val="24"/>
        </w:rPr>
        <w:t xml:space="preserve"> </w:t>
      </w:r>
      <w:r w:rsidRPr="00975510">
        <w:rPr>
          <w:rFonts w:ascii="Verdana" w:hAnsi="Verdana"/>
          <w:sz w:val="24"/>
          <w:szCs w:val="24"/>
        </w:rPr>
        <w:t xml:space="preserve">como lo </w:t>
      </w:r>
      <w:r w:rsidR="00975510" w:rsidRPr="00975510">
        <w:rPr>
          <w:rFonts w:ascii="Verdana" w:hAnsi="Verdana"/>
          <w:sz w:val="24"/>
          <w:szCs w:val="24"/>
        </w:rPr>
        <w:t>manifiesta</w:t>
      </w:r>
      <w:r w:rsidRPr="00975510">
        <w:rPr>
          <w:rFonts w:ascii="Verdana" w:hAnsi="Verdana"/>
          <w:sz w:val="24"/>
          <w:szCs w:val="24"/>
        </w:rPr>
        <w:t xml:space="preserve"> el señor </w:t>
      </w:r>
      <w:r w:rsidR="00975510" w:rsidRPr="00975510">
        <w:rPr>
          <w:rFonts w:ascii="Verdana" w:hAnsi="Verdana"/>
          <w:sz w:val="24"/>
          <w:szCs w:val="24"/>
        </w:rPr>
        <w:t>F.M.R.</w:t>
      </w:r>
      <w:r w:rsidRPr="00975510">
        <w:rPr>
          <w:rFonts w:ascii="Verdana" w:hAnsi="Verdana"/>
          <w:sz w:val="24"/>
          <w:szCs w:val="24"/>
        </w:rPr>
        <w:t xml:space="preserve"> en </w:t>
      </w:r>
      <w:r w:rsidR="00975510" w:rsidRPr="00975510">
        <w:rPr>
          <w:rFonts w:ascii="Verdana" w:hAnsi="Verdana"/>
          <w:sz w:val="24"/>
          <w:szCs w:val="24"/>
        </w:rPr>
        <w:t>libelo</w:t>
      </w:r>
      <w:r w:rsidRPr="00975510">
        <w:rPr>
          <w:rFonts w:ascii="Verdana" w:hAnsi="Verdana"/>
          <w:sz w:val="24"/>
          <w:szCs w:val="24"/>
        </w:rPr>
        <w:t xml:space="preserve"> presentado a</w:t>
      </w:r>
      <w:r w:rsidR="00975510" w:rsidRPr="00975510">
        <w:rPr>
          <w:rFonts w:ascii="Verdana" w:hAnsi="Verdana"/>
          <w:sz w:val="24"/>
          <w:szCs w:val="24"/>
        </w:rPr>
        <w:t>l</w:t>
      </w:r>
      <w:r w:rsidRPr="00975510">
        <w:rPr>
          <w:rFonts w:ascii="Verdana" w:hAnsi="Verdana"/>
          <w:sz w:val="24"/>
          <w:szCs w:val="24"/>
        </w:rPr>
        <w:t xml:space="preserve"> Juzgado Contravencional de </w:t>
      </w:r>
      <w:proofErr w:type="spellStart"/>
      <w:r w:rsidR="00975510" w:rsidRPr="00975510">
        <w:rPr>
          <w:rFonts w:ascii="Verdana" w:hAnsi="Verdana"/>
          <w:sz w:val="24"/>
          <w:szCs w:val="24"/>
        </w:rPr>
        <w:t>XXX</w:t>
      </w:r>
      <w:r w:rsidRPr="00975510">
        <w:rPr>
          <w:rFonts w:ascii="Verdana" w:hAnsi="Verdana"/>
          <w:sz w:val="24"/>
          <w:szCs w:val="24"/>
        </w:rPr>
        <w:t>el</w:t>
      </w:r>
      <w:proofErr w:type="spellEnd"/>
      <w:r w:rsidRPr="00975510">
        <w:rPr>
          <w:rFonts w:ascii="Verdana" w:hAnsi="Verdana"/>
          <w:sz w:val="24"/>
          <w:szCs w:val="24"/>
        </w:rPr>
        <w:t xml:space="preserve"> 09 de enero del 2001, además de la declaración indagatoria rendida por el señor </w:t>
      </w:r>
      <w:r w:rsidR="00975510" w:rsidRPr="00975510">
        <w:rPr>
          <w:rFonts w:ascii="Verdana" w:hAnsi="Verdana"/>
          <w:sz w:val="24"/>
          <w:szCs w:val="24"/>
        </w:rPr>
        <w:t>R.A.F.</w:t>
      </w:r>
      <w:r w:rsidRPr="00975510">
        <w:rPr>
          <w:rFonts w:ascii="Verdana" w:hAnsi="Verdana"/>
          <w:sz w:val="24"/>
          <w:szCs w:val="24"/>
        </w:rPr>
        <w:t xml:space="preserve"> en la que se indica expresamente el arrendamiento dicho.</w:t>
      </w:r>
    </w:p>
    <w:p w14:paraId="75EB9845" w14:textId="43993509" w:rsidR="006738F9" w:rsidRPr="00975510" w:rsidRDefault="006B7896">
      <w:pPr>
        <w:numPr>
          <w:ilvl w:val="0"/>
          <w:numId w:val="1"/>
        </w:numPr>
        <w:spacing w:after="0" w:line="216" w:lineRule="auto"/>
        <w:ind w:right="566" w:hanging="327"/>
        <w:jc w:val="both"/>
        <w:rPr>
          <w:rFonts w:ascii="Verdana" w:hAnsi="Verdana"/>
          <w:sz w:val="24"/>
          <w:szCs w:val="24"/>
        </w:rPr>
      </w:pPr>
      <w:r w:rsidRPr="00975510">
        <w:rPr>
          <w:rFonts w:ascii="Verdana" w:hAnsi="Verdana"/>
          <w:sz w:val="24"/>
          <w:szCs w:val="24"/>
        </w:rPr>
        <w:lastRenderedPageBreak/>
        <w:t>Que mediante el acuerdo vertido en el artículo sexto de la sesión ordinaria 28-2001 del 31 de jul</w:t>
      </w:r>
      <w:r w:rsidR="00975510" w:rsidRPr="00975510">
        <w:rPr>
          <w:rFonts w:ascii="Verdana" w:hAnsi="Verdana"/>
          <w:sz w:val="24"/>
          <w:szCs w:val="24"/>
        </w:rPr>
        <w:t>i</w:t>
      </w:r>
      <w:r w:rsidRPr="00975510">
        <w:rPr>
          <w:rFonts w:ascii="Verdana" w:hAnsi="Verdana"/>
          <w:sz w:val="24"/>
          <w:szCs w:val="24"/>
        </w:rPr>
        <w:t>o del 2001, se ordena el inicio de</w:t>
      </w:r>
      <w:r w:rsidR="00975510" w:rsidRPr="00975510">
        <w:rPr>
          <w:rFonts w:ascii="Verdana" w:hAnsi="Verdana"/>
          <w:sz w:val="24"/>
          <w:szCs w:val="24"/>
        </w:rPr>
        <w:t>l</w:t>
      </w:r>
      <w:r w:rsidRPr="00975510">
        <w:rPr>
          <w:rFonts w:ascii="Verdana" w:hAnsi="Verdana"/>
          <w:sz w:val="24"/>
          <w:szCs w:val="24"/>
        </w:rPr>
        <w:t xml:space="preserve"> proceso de caducidad del permiso de servicio público AP-820.</w:t>
      </w:r>
    </w:p>
    <w:p w14:paraId="6A3D74AB" w14:textId="78E30260" w:rsidR="006738F9" w:rsidRPr="00975510" w:rsidRDefault="006B7896">
      <w:pPr>
        <w:numPr>
          <w:ilvl w:val="0"/>
          <w:numId w:val="1"/>
        </w:numPr>
        <w:spacing w:after="3" w:line="227" w:lineRule="auto"/>
        <w:ind w:right="566" w:hanging="327"/>
        <w:jc w:val="both"/>
        <w:rPr>
          <w:rFonts w:ascii="Verdana" w:hAnsi="Verdana"/>
          <w:sz w:val="24"/>
          <w:szCs w:val="24"/>
        </w:rPr>
      </w:pPr>
      <w:r w:rsidRPr="00975510">
        <w:rPr>
          <w:rFonts w:ascii="Verdana" w:hAnsi="Verdana"/>
          <w:sz w:val="24"/>
          <w:szCs w:val="24"/>
        </w:rPr>
        <w:t xml:space="preserve">Que por medio del oficio 011763 del 17 de octubre del 2001 se le notificó al señor </w:t>
      </w:r>
      <w:r w:rsidR="00975510" w:rsidRPr="00975510">
        <w:rPr>
          <w:rFonts w:ascii="Verdana" w:hAnsi="Verdana"/>
          <w:sz w:val="24"/>
          <w:szCs w:val="24"/>
        </w:rPr>
        <w:t>J.U.D.</w:t>
      </w:r>
      <w:r w:rsidRPr="00975510">
        <w:rPr>
          <w:rFonts w:ascii="Verdana" w:hAnsi="Verdana"/>
          <w:sz w:val="24"/>
          <w:szCs w:val="24"/>
        </w:rPr>
        <w:t xml:space="preserve"> su derecho de defensa, a lo cual el mismo presentó un escrito solicitando el archivo del proceso de caducidad en virtud de que en sentencia de primera Instancia No 302-2001 del Juzgado Contravencional de </w:t>
      </w:r>
      <w:proofErr w:type="spellStart"/>
      <w:r w:rsidR="00975510" w:rsidRPr="00975510">
        <w:rPr>
          <w:rFonts w:ascii="Verdana" w:hAnsi="Verdana"/>
          <w:sz w:val="24"/>
          <w:szCs w:val="24"/>
        </w:rPr>
        <w:t>XXX</w:t>
      </w:r>
      <w:r w:rsidRPr="00975510">
        <w:rPr>
          <w:rFonts w:ascii="Verdana" w:hAnsi="Verdana"/>
          <w:sz w:val="24"/>
          <w:szCs w:val="24"/>
        </w:rPr>
        <w:t>no</w:t>
      </w:r>
      <w:proofErr w:type="spellEnd"/>
      <w:r w:rsidRPr="00975510">
        <w:rPr>
          <w:rFonts w:ascii="Verdana" w:hAnsi="Verdana"/>
          <w:sz w:val="24"/>
          <w:szCs w:val="24"/>
        </w:rPr>
        <w:t xml:space="preserve"> se encontraba firme, debido a que podía ser impugnada, En respuesta, la Asesoría Legal le comunicó el oficio 011784 del 22 de octubre de</w:t>
      </w:r>
      <w:r w:rsidR="00975510" w:rsidRPr="00975510">
        <w:rPr>
          <w:rFonts w:ascii="Verdana" w:hAnsi="Verdana"/>
          <w:sz w:val="24"/>
          <w:szCs w:val="24"/>
        </w:rPr>
        <w:t>l</w:t>
      </w:r>
      <w:r w:rsidRPr="00975510">
        <w:rPr>
          <w:rFonts w:ascii="Verdana" w:hAnsi="Verdana"/>
          <w:sz w:val="24"/>
          <w:szCs w:val="24"/>
        </w:rPr>
        <w:t xml:space="preserve"> 2001 en el cual se expresa la improcedencia de su petición.</w:t>
      </w:r>
    </w:p>
    <w:p w14:paraId="624BB779" w14:textId="77777777" w:rsidR="00975510" w:rsidRPr="00975510" w:rsidRDefault="006B7896" w:rsidP="00975510">
      <w:pPr>
        <w:numPr>
          <w:ilvl w:val="0"/>
          <w:numId w:val="1"/>
        </w:numPr>
        <w:spacing w:after="206" w:line="216" w:lineRule="auto"/>
        <w:ind w:left="355" w:right="72" w:firstLine="5"/>
        <w:jc w:val="both"/>
        <w:rPr>
          <w:rFonts w:ascii="Verdana" w:hAnsi="Verdana"/>
          <w:sz w:val="24"/>
          <w:szCs w:val="24"/>
        </w:rPr>
      </w:pPr>
      <w:r w:rsidRPr="00975510">
        <w:rPr>
          <w:rFonts w:ascii="Verdana" w:hAnsi="Verdana"/>
          <w:sz w:val="24"/>
          <w:szCs w:val="24"/>
        </w:rPr>
        <w:t>Que e</w:t>
      </w:r>
      <w:r w:rsidR="00975510" w:rsidRPr="00975510">
        <w:rPr>
          <w:rFonts w:ascii="Verdana" w:hAnsi="Verdana"/>
          <w:sz w:val="24"/>
          <w:szCs w:val="24"/>
        </w:rPr>
        <w:t>l</w:t>
      </w:r>
      <w:r w:rsidRPr="00975510">
        <w:rPr>
          <w:rFonts w:ascii="Verdana" w:hAnsi="Verdana"/>
          <w:sz w:val="24"/>
          <w:szCs w:val="24"/>
        </w:rPr>
        <w:t xml:space="preserve"> señor </w:t>
      </w:r>
      <w:r w:rsidR="00975510" w:rsidRPr="00975510">
        <w:rPr>
          <w:rFonts w:ascii="Verdana" w:hAnsi="Verdana"/>
          <w:sz w:val="24"/>
          <w:szCs w:val="24"/>
        </w:rPr>
        <w:t xml:space="preserve">U.D. </w:t>
      </w:r>
      <w:r w:rsidRPr="00975510">
        <w:rPr>
          <w:rFonts w:ascii="Verdana" w:hAnsi="Verdana"/>
          <w:sz w:val="24"/>
          <w:szCs w:val="24"/>
        </w:rPr>
        <w:t xml:space="preserve">mediante escrito del 02 de noviembre del 2001 presenta escrito en respuesta al derecho de defensa manifestando que no existe normativa que restrinja el alquiler de un permiso de taxi, por lo que no se le puede sancionar por ese hecho y que nunca firmó tal contrato. Lo cual no es cierto por cuanto en el artículo 40 inciso c) de la Ley No 7969 se regula y en el articulado de la Ley No 5406 también se regula la </w:t>
      </w:r>
      <w:r w:rsidR="00975510" w:rsidRPr="00975510">
        <w:rPr>
          <w:rFonts w:ascii="Verdana" w:hAnsi="Verdana"/>
          <w:sz w:val="24"/>
          <w:szCs w:val="24"/>
        </w:rPr>
        <w:t>situación</w:t>
      </w:r>
      <w:r w:rsidRPr="00975510">
        <w:rPr>
          <w:rFonts w:ascii="Verdana" w:hAnsi="Verdana"/>
          <w:sz w:val="24"/>
          <w:szCs w:val="24"/>
        </w:rPr>
        <w:t>.</w:t>
      </w:r>
    </w:p>
    <w:p w14:paraId="04C623DE" w14:textId="42EDCD93" w:rsidR="006738F9" w:rsidRPr="00975510" w:rsidRDefault="006B7896" w:rsidP="00975510">
      <w:pPr>
        <w:numPr>
          <w:ilvl w:val="0"/>
          <w:numId w:val="1"/>
        </w:numPr>
        <w:spacing w:after="206" w:line="216" w:lineRule="auto"/>
        <w:ind w:left="355" w:right="72" w:firstLine="5"/>
        <w:jc w:val="both"/>
        <w:rPr>
          <w:rFonts w:ascii="Verdana" w:hAnsi="Verdana"/>
          <w:sz w:val="24"/>
          <w:szCs w:val="24"/>
        </w:rPr>
      </w:pPr>
      <w:r w:rsidRPr="00975510">
        <w:rPr>
          <w:rFonts w:ascii="Verdana" w:hAnsi="Verdana"/>
          <w:sz w:val="24"/>
          <w:szCs w:val="24"/>
        </w:rPr>
        <w:t xml:space="preserve">Se demostró que el señor </w:t>
      </w:r>
      <w:r w:rsidR="00975510" w:rsidRPr="00975510">
        <w:rPr>
          <w:rFonts w:ascii="Verdana" w:hAnsi="Verdana"/>
          <w:sz w:val="24"/>
          <w:szCs w:val="24"/>
        </w:rPr>
        <w:t>F.M.R.</w:t>
      </w:r>
      <w:r w:rsidRPr="00975510">
        <w:rPr>
          <w:rFonts w:ascii="Verdana" w:hAnsi="Verdana"/>
          <w:sz w:val="24"/>
          <w:szCs w:val="24"/>
        </w:rPr>
        <w:t xml:space="preserve"> compró el vehículo al señor </w:t>
      </w:r>
      <w:proofErr w:type="spellStart"/>
      <w:r w:rsidR="00975510" w:rsidRPr="00975510">
        <w:rPr>
          <w:rFonts w:ascii="Verdana" w:hAnsi="Verdana"/>
          <w:sz w:val="24"/>
          <w:szCs w:val="24"/>
        </w:rPr>
        <w:t>U.D.</w:t>
      </w:r>
      <w:r w:rsidRPr="00975510">
        <w:rPr>
          <w:rFonts w:ascii="Verdana" w:hAnsi="Verdana"/>
          <w:sz w:val="24"/>
          <w:szCs w:val="24"/>
        </w:rPr>
        <w:t>y</w:t>
      </w:r>
      <w:proofErr w:type="spellEnd"/>
      <w:r w:rsidRPr="00975510">
        <w:rPr>
          <w:rFonts w:ascii="Verdana" w:hAnsi="Verdana"/>
          <w:sz w:val="24"/>
          <w:szCs w:val="24"/>
        </w:rPr>
        <w:t xml:space="preserve"> a su vez arrienda el permiso de taxi </w:t>
      </w:r>
      <w:r w:rsidR="00975510" w:rsidRPr="00975510">
        <w:rPr>
          <w:rFonts w:ascii="Verdana" w:hAnsi="Verdana"/>
          <w:sz w:val="24"/>
          <w:szCs w:val="24"/>
        </w:rPr>
        <w:t xml:space="preserve">XXX </w:t>
      </w:r>
      <w:r w:rsidRPr="00975510">
        <w:rPr>
          <w:rFonts w:ascii="Verdana" w:hAnsi="Verdana"/>
          <w:sz w:val="24"/>
          <w:szCs w:val="24"/>
        </w:rPr>
        <w:t>por escritura, sin que se desvirtuara por medio de las pruebas que el arrendamiento no se produjo y que la firma de la escritura fuera falsa.</w:t>
      </w:r>
    </w:p>
    <w:p w14:paraId="405AB7F7" w14:textId="77777777" w:rsidR="006738F9" w:rsidRPr="00975510" w:rsidRDefault="006B7896">
      <w:pPr>
        <w:spacing w:after="195" w:line="216" w:lineRule="auto"/>
        <w:ind w:left="48" w:right="523"/>
        <w:jc w:val="both"/>
        <w:rPr>
          <w:rFonts w:ascii="Verdana" w:hAnsi="Verdana"/>
          <w:sz w:val="24"/>
          <w:szCs w:val="24"/>
        </w:rPr>
      </w:pPr>
      <w:r w:rsidRPr="00975510">
        <w:rPr>
          <w:rFonts w:ascii="Verdana" w:hAnsi="Verdana"/>
          <w:sz w:val="24"/>
          <w:szCs w:val="24"/>
        </w:rPr>
        <w:t xml:space="preserve">POR </w:t>
      </w:r>
      <w:proofErr w:type="gramStart"/>
      <w:r w:rsidRPr="00975510">
        <w:rPr>
          <w:rFonts w:ascii="Verdana" w:hAnsi="Verdana"/>
          <w:sz w:val="24"/>
          <w:szCs w:val="24"/>
        </w:rPr>
        <w:t>TANTO</w:t>
      </w:r>
      <w:proofErr w:type="gramEnd"/>
      <w:r w:rsidRPr="00975510">
        <w:rPr>
          <w:rFonts w:ascii="Verdana" w:hAnsi="Verdana"/>
          <w:sz w:val="24"/>
          <w:szCs w:val="24"/>
        </w:rPr>
        <w:t xml:space="preserve"> ACUERDAN</w:t>
      </w:r>
    </w:p>
    <w:p w14:paraId="73506109" w14:textId="33FD50C8" w:rsidR="006738F9" w:rsidRPr="00975510" w:rsidRDefault="006B7896">
      <w:pPr>
        <w:numPr>
          <w:ilvl w:val="1"/>
          <w:numId w:val="1"/>
        </w:numPr>
        <w:spacing w:after="3" w:line="227" w:lineRule="auto"/>
        <w:ind w:right="566" w:hanging="327"/>
        <w:jc w:val="both"/>
        <w:rPr>
          <w:rFonts w:ascii="Verdana" w:hAnsi="Verdana"/>
          <w:sz w:val="24"/>
          <w:szCs w:val="24"/>
        </w:rPr>
      </w:pPr>
      <w:r w:rsidRPr="00975510">
        <w:rPr>
          <w:rFonts w:ascii="Verdana" w:hAnsi="Verdana"/>
          <w:sz w:val="24"/>
          <w:szCs w:val="24"/>
        </w:rPr>
        <w:t xml:space="preserve">Acoger las recomendaciones de la </w:t>
      </w:r>
      <w:r w:rsidR="00975510" w:rsidRPr="00975510">
        <w:rPr>
          <w:rFonts w:ascii="Verdana" w:hAnsi="Verdana"/>
          <w:sz w:val="24"/>
          <w:szCs w:val="24"/>
        </w:rPr>
        <w:t>Dirección</w:t>
      </w:r>
      <w:r w:rsidRPr="00975510">
        <w:rPr>
          <w:rFonts w:ascii="Verdana" w:hAnsi="Verdana"/>
          <w:sz w:val="24"/>
          <w:szCs w:val="24"/>
        </w:rPr>
        <w:t xml:space="preserve"> de Asuntos Jurídicos vertidas en el oficio No 030629 del 03 de marzo del 2003 y cancelar la autorización de prestación del servicio público de la placa de taxi </w:t>
      </w:r>
      <w:proofErr w:type="spellStart"/>
      <w:r w:rsidR="00975510" w:rsidRPr="00975510">
        <w:rPr>
          <w:rFonts w:ascii="Verdana" w:hAnsi="Verdana"/>
          <w:sz w:val="24"/>
          <w:szCs w:val="24"/>
        </w:rPr>
        <w:t>XXX</w:t>
      </w:r>
      <w:r w:rsidRPr="00975510">
        <w:rPr>
          <w:rFonts w:ascii="Verdana" w:hAnsi="Verdana"/>
          <w:sz w:val="24"/>
          <w:szCs w:val="24"/>
        </w:rPr>
        <w:t>al</w:t>
      </w:r>
      <w:proofErr w:type="spellEnd"/>
      <w:r w:rsidRPr="00975510">
        <w:rPr>
          <w:rFonts w:ascii="Verdana" w:hAnsi="Verdana"/>
          <w:sz w:val="24"/>
          <w:szCs w:val="24"/>
        </w:rPr>
        <w:t xml:space="preserve"> señor </w:t>
      </w:r>
      <w:proofErr w:type="gramStart"/>
      <w:r w:rsidR="00975510" w:rsidRPr="00975510">
        <w:rPr>
          <w:rFonts w:ascii="Verdana" w:hAnsi="Verdana"/>
          <w:sz w:val="24"/>
          <w:szCs w:val="24"/>
        </w:rPr>
        <w:t>J.U.D.</w:t>
      </w:r>
      <w:r w:rsidRPr="00975510">
        <w:rPr>
          <w:rFonts w:ascii="Verdana" w:hAnsi="Verdana"/>
          <w:sz w:val="24"/>
          <w:szCs w:val="24"/>
        </w:rPr>
        <w:t>.</w:t>
      </w:r>
      <w:proofErr w:type="gramEnd"/>
    </w:p>
    <w:p w14:paraId="6DA77C18" w14:textId="77777777" w:rsidR="006738F9" w:rsidRPr="00975510" w:rsidRDefault="006B7896">
      <w:pPr>
        <w:numPr>
          <w:ilvl w:val="1"/>
          <w:numId w:val="1"/>
        </w:numPr>
        <w:spacing w:after="131" w:line="227" w:lineRule="auto"/>
        <w:ind w:right="566" w:hanging="327"/>
        <w:jc w:val="both"/>
        <w:rPr>
          <w:rFonts w:ascii="Verdana" w:hAnsi="Verdana"/>
          <w:sz w:val="24"/>
          <w:szCs w:val="24"/>
        </w:rPr>
      </w:pPr>
      <w:r w:rsidRPr="00975510">
        <w:rPr>
          <w:rFonts w:ascii="Verdana" w:hAnsi="Verdana"/>
          <w:sz w:val="24"/>
          <w:szCs w:val="24"/>
        </w:rPr>
        <w:t xml:space="preserve">Solicitar a Dirección General de Tránsito que proceda a retirar el permiso de la placa de </w:t>
      </w:r>
      <w:proofErr w:type="spellStart"/>
      <w:r w:rsidRPr="00975510">
        <w:rPr>
          <w:rFonts w:ascii="Verdana" w:hAnsi="Verdana"/>
          <w:sz w:val="24"/>
          <w:szCs w:val="24"/>
        </w:rPr>
        <w:t>taxl</w:t>
      </w:r>
      <w:proofErr w:type="spellEnd"/>
      <w:r w:rsidRPr="00975510">
        <w:rPr>
          <w:rFonts w:ascii="Verdana" w:hAnsi="Verdana"/>
          <w:sz w:val="24"/>
          <w:szCs w:val="24"/>
        </w:rPr>
        <w:t xml:space="preserve"> de conformidad con lo establecido en el párrafo anterior. "</w:t>
      </w:r>
    </w:p>
    <w:p w14:paraId="5B972AC1" w14:textId="77777777" w:rsidR="00975510" w:rsidRPr="00975510" w:rsidRDefault="00975510">
      <w:pPr>
        <w:spacing w:after="811" w:line="221" w:lineRule="auto"/>
        <w:ind w:left="19" w:right="19" w:hanging="5"/>
        <w:jc w:val="both"/>
        <w:rPr>
          <w:rFonts w:ascii="Verdana" w:hAnsi="Verdana"/>
          <w:sz w:val="24"/>
          <w:szCs w:val="24"/>
        </w:rPr>
      </w:pPr>
    </w:p>
    <w:p w14:paraId="58993536" w14:textId="77777777" w:rsidR="00975510" w:rsidRPr="00975510" w:rsidRDefault="006B7896" w:rsidP="00975510">
      <w:pPr>
        <w:spacing w:after="811" w:line="221" w:lineRule="auto"/>
        <w:ind w:left="19" w:right="19" w:hanging="5"/>
        <w:jc w:val="both"/>
        <w:rPr>
          <w:rFonts w:ascii="Verdana" w:hAnsi="Verdana"/>
          <w:sz w:val="24"/>
          <w:szCs w:val="24"/>
        </w:rPr>
      </w:pPr>
      <w:r w:rsidRPr="00975510">
        <w:rPr>
          <w:rFonts w:ascii="Verdana" w:hAnsi="Verdana"/>
          <w:b/>
          <w:bCs/>
          <w:sz w:val="24"/>
          <w:szCs w:val="24"/>
        </w:rPr>
        <w:t>SEGUNDO:</w:t>
      </w:r>
      <w:r w:rsidRPr="00975510">
        <w:rPr>
          <w:rFonts w:ascii="Verdana" w:hAnsi="Verdana"/>
          <w:sz w:val="24"/>
          <w:szCs w:val="24"/>
        </w:rPr>
        <w:t xml:space="preserve"> Que el señor </w:t>
      </w:r>
      <w:r w:rsidR="00975510" w:rsidRPr="00975510">
        <w:rPr>
          <w:rFonts w:ascii="Verdana" w:hAnsi="Verdana"/>
          <w:sz w:val="24"/>
          <w:szCs w:val="24"/>
        </w:rPr>
        <w:t>J.U.D.</w:t>
      </w:r>
      <w:r w:rsidRPr="00975510">
        <w:rPr>
          <w:rFonts w:ascii="Verdana" w:hAnsi="Verdana"/>
          <w:sz w:val="24"/>
          <w:szCs w:val="24"/>
        </w:rPr>
        <w:t xml:space="preserve">, cédula de identidad número </w:t>
      </w:r>
      <w:r w:rsidR="00975510" w:rsidRPr="00975510">
        <w:rPr>
          <w:rFonts w:ascii="Verdana" w:hAnsi="Verdana"/>
          <w:sz w:val="24"/>
          <w:szCs w:val="24"/>
        </w:rPr>
        <w:t>XXX</w:t>
      </w:r>
      <w:r w:rsidRPr="00975510">
        <w:rPr>
          <w:rFonts w:ascii="Verdana" w:hAnsi="Verdana"/>
          <w:sz w:val="24"/>
          <w:szCs w:val="24"/>
        </w:rPr>
        <w:t xml:space="preserve">, en su condición de permisionario de la Placa número </w:t>
      </w:r>
      <w:r w:rsidR="00975510" w:rsidRPr="00975510">
        <w:rPr>
          <w:rFonts w:ascii="Verdana" w:hAnsi="Verdana"/>
          <w:sz w:val="24"/>
          <w:szCs w:val="24"/>
        </w:rPr>
        <w:t>XXX</w:t>
      </w:r>
      <w:r w:rsidRPr="00975510">
        <w:rPr>
          <w:rFonts w:ascii="Verdana" w:hAnsi="Verdana"/>
          <w:sz w:val="24"/>
          <w:szCs w:val="24"/>
        </w:rPr>
        <w:t>, PRESENTA RECURSO DE APELACIÓN Y NULIDAD ABSOLUTA CONCOMITANTE, contra el artículo 10 de la Sesión Extraordinaria 10-2003, del 26 de junio de 2003, dictado por la JUNTA DIRECTIVA DEL CONSEJO DE TRANSPORTE PÚBLICO y manifiesta lo siguiente: (Véase folios del 11 al 15 del expediente administrativo)</w:t>
      </w:r>
    </w:p>
    <w:p w14:paraId="3F01145B" w14:textId="77777777" w:rsidR="00975510" w:rsidRPr="00975510" w:rsidRDefault="006B7896" w:rsidP="00975510">
      <w:pPr>
        <w:spacing w:after="811" w:line="221" w:lineRule="auto"/>
        <w:ind w:left="19" w:right="19" w:hanging="5"/>
        <w:jc w:val="both"/>
        <w:rPr>
          <w:rFonts w:ascii="Verdana" w:hAnsi="Verdana"/>
          <w:sz w:val="24"/>
          <w:szCs w:val="24"/>
        </w:rPr>
      </w:pPr>
      <w:r w:rsidRPr="00975510">
        <w:rPr>
          <w:rFonts w:ascii="Verdana" w:hAnsi="Verdana"/>
          <w:sz w:val="24"/>
          <w:szCs w:val="24"/>
        </w:rPr>
        <w:lastRenderedPageBreak/>
        <w:t>a)- Que el acto recurrido es nulo por cuanto carece del elemento "MOTIVO", pues en el mismo, se Indica que se basa en lo recomendado por la Dirección Jurídica en su oficio Número 03629, del 03 de marzo del 2003, pero ni lo transcribe ni se remite copla del mismo, violentándose lo dispuesto en el artículo 136 de la Ley General de la Administración Pública.</w:t>
      </w:r>
    </w:p>
    <w:p w14:paraId="4BBB6EB1" w14:textId="24A73DF8" w:rsidR="006738F9" w:rsidRPr="00975510" w:rsidRDefault="006B7896" w:rsidP="00975510">
      <w:pPr>
        <w:spacing w:after="811" w:line="221" w:lineRule="auto"/>
        <w:ind w:left="19" w:right="19" w:hanging="5"/>
        <w:jc w:val="both"/>
        <w:rPr>
          <w:rFonts w:ascii="Verdana" w:hAnsi="Verdana"/>
          <w:sz w:val="24"/>
          <w:szCs w:val="24"/>
        </w:rPr>
      </w:pPr>
      <w:r w:rsidRPr="00975510">
        <w:rPr>
          <w:rFonts w:ascii="Verdana" w:hAnsi="Verdana"/>
          <w:sz w:val="24"/>
          <w:szCs w:val="24"/>
        </w:rPr>
        <w:t xml:space="preserve">b)- Que se violenta además el numeral 39 de la Constitución Política, y el principio de Legalidad, </w:t>
      </w:r>
      <w:r w:rsidR="00975510" w:rsidRPr="00975510">
        <w:rPr>
          <w:rFonts w:ascii="Verdana" w:hAnsi="Verdana"/>
          <w:sz w:val="24"/>
          <w:szCs w:val="24"/>
        </w:rPr>
        <w:t>ya que,</w:t>
      </w:r>
      <w:r w:rsidRPr="00975510">
        <w:rPr>
          <w:rFonts w:ascii="Verdana" w:hAnsi="Verdana"/>
          <w:sz w:val="24"/>
          <w:szCs w:val="24"/>
        </w:rPr>
        <w:t xml:space="preserve"> para sancionar una conducta, la misma debe estar previamente tipificada, lo cual no opera en su caso ya que él es permisionario y no concesionario y en la Ley no se tipifica que sea vedado el arrendamiento de permisos, como en el caso de él, solo se tipifica la caducidad por arrendamiento de concesiones lo cual no es su caso.</w:t>
      </w:r>
    </w:p>
    <w:p w14:paraId="7F8411C2" w14:textId="6297791F" w:rsidR="00975510" w:rsidRPr="00975510" w:rsidRDefault="006B7896" w:rsidP="00975510">
      <w:pPr>
        <w:spacing w:after="3" w:line="221" w:lineRule="auto"/>
        <w:ind w:left="87" w:right="19" w:hanging="5"/>
        <w:jc w:val="both"/>
        <w:rPr>
          <w:rFonts w:ascii="Verdana" w:hAnsi="Verdana"/>
          <w:sz w:val="24"/>
          <w:szCs w:val="24"/>
        </w:rPr>
      </w:pPr>
      <w:r w:rsidRPr="00975510">
        <w:rPr>
          <w:rFonts w:ascii="Verdana" w:hAnsi="Verdana"/>
          <w:sz w:val="24"/>
          <w:szCs w:val="24"/>
        </w:rPr>
        <w:t xml:space="preserve">c)- Que no entiende como el Arrendamiento no demostrado de un supuesto alquiler de permiso, pueda ser causal de cancelación del mismo cuando la Ley no dice nada sobre el particular lo cual violenta los principios descritos supra, y lo cual está respaldado por la Sala Constitucional en su voto </w:t>
      </w:r>
      <w:r w:rsidR="00975510" w:rsidRPr="00975510">
        <w:rPr>
          <w:rFonts w:ascii="Verdana" w:hAnsi="Verdana"/>
          <w:sz w:val="24"/>
          <w:szCs w:val="24"/>
        </w:rPr>
        <w:t>número</w:t>
      </w:r>
      <w:r w:rsidRPr="00975510">
        <w:rPr>
          <w:rFonts w:ascii="Verdana" w:hAnsi="Verdana"/>
          <w:sz w:val="24"/>
          <w:szCs w:val="24"/>
        </w:rPr>
        <w:t xml:space="preserve"> 461-C-91 del 27 de febrero de 1991.</w:t>
      </w:r>
    </w:p>
    <w:p w14:paraId="04DE5908" w14:textId="77777777" w:rsidR="00975510" w:rsidRPr="00975510" w:rsidRDefault="00975510" w:rsidP="00975510">
      <w:pPr>
        <w:spacing w:after="3" w:line="221" w:lineRule="auto"/>
        <w:ind w:left="87" w:right="19" w:hanging="5"/>
        <w:jc w:val="both"/>
        <w:rPr>
          <w:rFonts w:ascii="Verdana" w:hAnsi="Verdana"/>
          <w:sz w:val="24"/>
          <w:szCs w:val="24"/>
        </w:rPr>
      </w:pPr>
    </w:p>
    <w:p w14:paraId="6749CEC1" w14:textId="77777777" w:rsidR="00975510" w:rsidRPr="00975510" w:rsidRDefault="006B7896" w:rsidP="00975510">
      <w:pPr>
        <w:spacing w:after="3" w:line="221" w:lineRule="auto"/>
        <w:ind w:left="87" w:right="19" w:hanging="5"/>
        <w:jc w:val="both"/>
        <w:rPr>
          <w:rFonts w:ascii="Verdana" w:hAnsi="Verdana"/>
          <w:sz w:val="24"/>
          <w:szCs w:val="24"/>
        </w:rPr>
      </w:pPr>
      <w:r w:rsidRPr="00975510">
        <w:rPr>
          <w:rFonts w:ascii="Verdana" w:hAnsi="Verdana"/>
          <w:sz w:val="24"/>
          <w:szCs w:val="24"/>
        </w:rPr>
        <w:t>d)- Que el Artículo 39 de la Constitución Política, tutela el principio de legalidad penal, y según este principio solo la Ley es fuente creadora de delitos y de penas, quedando excluida en esta materia la analogía y la costumbre.</w:t>
      </w:r>
    </w:p>
    <w:p w14:paraId="777ED076" w14:textId="77777777" w:rsidR="00975510" w:rsidRPr="00975510" w:rsidRDefault="00975510" w:rsidP="00975510">
      <w:pPr>
        <w:spacing w:after="3" w:line="221" w:lineRule="auto"/>
        <w:ind w:left="87" w:right="19" w:hanging="5"/>
        <w:jc w:val="both"/>
        <w:rPr>
          <w:rFonts w:ascii="Verdana" w:hAnsi="Verdana"/>
          <w:sz w:val="24"/>
          <w:szCs w:val="24"/>
        </w:rPr>
      </w:pPr>
    </w:p>
    <w:p w14:paraId="1EC85C80" w14:textId="77777777" w:rsidR="00975510" w:rsidRPr="00975510" w:rsidRDefault="006B7896" w:rsidP="00975510">
      <w:pPr>
        <w:spacing w:after="3" w:line="221" w:lineRule="auto"/>
        <w:ind w:left="87" w:right="19" w:hanging="5"/>
        <w:jc w:val="both"/>
        <w:rPr>
          <w:rFonts w:ascii="Verdana" w:hAnsi="Verdana"/>
          <w:sz w:val="24"/>
          <w:szCs w:val="24"/>
        </w:rPr>
      </w:pPr>
      <w:r w:rsidRPr="00975510">
        <w:rPr>
          <w:rFonts w:ascii="Verdana" w:hAnsi="Verdana"/>
          <w:sz w:val="24"/>
          <w:szCs w:val="24"/>
        </w:rPr>
        <w:t>e)- Que el numeral 28 de la Constitución Política indica que toda acción que no esté prohibida por la Ley o que no sea contraria a la moral, la ética y las buenas costumbres, está fuera del alcance de la Ley.</w:t>
      </w:r>
    </w:p>
    <w:p w14:paraId="6D047A82" w14:textId="77777777" w:rsidR="00975510" w:rsidRPr="00975510" w:rsidRDefault="00975510" w:rsidP="00975510">
      <w:pPr>
        <w:spacing w:after="3" w:line="221" w:lineRule="auto"/>
        <w:ind w:left="87" w:right="19" w:hanging="5"/>
        <w:jc w:val="both"/>
        <w:rPr>
          <w:rFonts w:ascii="Verdana" w:hAnsi="Verdana"/>
          <w:sz w:val="24"/>
          <w:szCs w:val="24"/>
        </w:rPr>
      </w:pPr>
    </w:p>
    <w:p w14:paraId="5684DB98" w14:textId="50EE20F3" w:rsidR="00975510" w:rsidRPr="00975510" w:rsidRDefault="006B7896" w:rsidP="00975510">
      <w:pPr>
        <w:spacing w:after="3" w:line="221" w:lineRule="auto"/>
        <w:ind w:left="87" w:right="19" w:hanging="5"/>
        <w:jc w:val="both"/>
        <w:rPr>
          <w:rFonts w:ascii="Verdana" w:hAnsi="Verdana"/>
          <w:sz w:val="24"/>
          <w:szCs w:val="24"/>
        </w:rPr>
      </w:pPr>
      <w:r w:rsidRPr="00975510">
        <w:rPr>
          <w:rFonts w:ascii="Verdana" w:hAnsi="Verdana"/>
          <w:sz w:val="24"/>
          <w:szCs w:val="24"/>
        </w:rPr>
        <w:t xml:space="preserve">f)- Que se tiene por demostrado que él arrendó el permiso de taxi, sin embargo, tal hecho es falso, y tas pruebas se han valorado de forma indebida, en contra del principio In Dubio Pro Reo o Administrado y ante el Juzgado Contravencional de </w:t>
      </w:r>
      <w:r w:rsidR="00975510" w:rsidRPr="00975510">
        <w:rPr>
          <w:rFonts w:ascii="Verdana" w:hAnsi="Verdana"/>
          <w:sz w:val="24"/>
          <w:szCs w:val="24"/>
        </w:rPr>
        <w:t>XXX</w:t>
      </w:r>
      <w:r w:rsidRPr="00975510">
        <w:rPr>
          <w:rFonts w:ascii="Verdana" w:hAnsi="Verdana"/>
          <w:sz w:val="24"/>
          <w:szCs w:val="24"/>
        </w:rPr>
        <w:t>, demostró que no alquiló permiso alguno, mucho menos que lo hubiera traspasado.</w:t>
      </w:r>
    </w:p>
    <w:p w14:paraId="2CED9E34" w14:textId="77777777" w:rsidR="00975510" w:rsidRPr="00975510" w:rsidRDefault="00975510" w:rsidP="00975510">
      <w:pPr>
        <w:spacing w:after="3" w:line="221" w:lineRule="auto"/>
        <w:ind w:left="87" w:right="19" w:hanging="5"/>
        <w:jc w:val="both"/>
        <w:rPr>
          <w:rFonts w:ascii="Verdana" w:hAnsi="Verdana"/>
          <w:sz w:val="24"/>
          <w:szCs w:val="24"/>
        </w:rPr>
      </w:pPr>
    </w:p>
    <w:p w14:paraId="1911E882" w14:textId="32DB0A22" w:rsidR="006738F9" w:rsidRPr="00975510" w:rsidRDefault="006B7896" w:rsidP="00975510">
      <w:pPr>
        <w:spacing w:after="3" w:line="221" w:lineRule="auto"/>
        <w:ind w:left="87" w:right="19" w:hanging="5"/>
        <w:jc w:val="both"/>
        <w:rPr>
          <w:rFonts w:ascii="Verdana" w:hAnsi="Verdana"/>
          <w:sz w:val="24"/>
          <w:szCs w:val="24"/>
        </w:rPr>
      </w:pPr>
      <w:r w:rsidRPr="00975510">
        <w:rPr>
          <w:rFonts w:ascii="Verdana" w:hAnsi="Verdana"/>
          <w:sz w:val="24"/>
          <w:szCs w:val="24"/>
        </w:rPr>
        <w:t>g)-</w:t>
      </w:r>
      <w:proofErr w:type="gramStart"/>
      <w:r w:rsidRPr="00975510">
        <w:rPr>
          <w:rFonts w:ascii="Verdana" w:hAnsi="Verdana"/>
          <w:sz w:val="24"/>
          <w:szCs w:val="24"/>
        </w:rPr>
        <w:t>Que</w:t>
      </w:r>
      <w:proofErr w:type="gramEnd"/>
      <w:r w:rsidRPr="00975510">
        <w:rPr>
          <w:rFonts w:ascii="Verdana" w:hAnsi="Verdana"/>
          <w:sz w:val="24"/>
          <w:szCs w:val="24"/>
        </w:rPr>
        <w:t xml:space="preserve"> en todo caso, el arrendamiento de un permiso de taxi es factible según la Libertad Pública de Contratación y la Falta de Regulación o Prohibición que sobre el particular existe en la legislación, además de que la Sala Constitucional se ha referido al tema en su sentencia 2177-98.</w:t>
      </w:r>
    </w:p>
    <w:p w14:paraId="18207AA5" w14:textId="77777777" w:rsidR="00975510" w:rsidRPr="00975510" w:rsidRDefault="00975510" w:rsidP="00975510">
      <w:pPr>
        <w:spacing w:after="3" w:line="221" w:lineRule="auto"/>
        <w:ind w:left="87" w:right="19" w:hanging="5"/>
        <w:jc w:val="both"/>
        <w:rPr>
          <w:rFonts w:ascii="Verdana" w:hAnsi="Verdana"/>
          <w:sz w:val="24"/>
          <w:szCs w:val="24"/>
        </w:rPr>
      </w:pPr>
    </w:p>
    <w:p w14:paraId="5F11707B" w14:textId="5A72E324" w:rsidR="006738F9" w:rsidRPr="00975510" w:rsidRDefault="006B7896">
      <w:pPr>
        <w:spacing w:after="308" w:line="221" w:lineRule="auto"/>
        <w:ind w:left="19" w:right="19" w:hanging="5"/>
        <w:jc w:val="both"/>
        <w:rPr>
          <w:rFonts w:ascii="Verdana" w:hAnsi="Verdana"/>
          <w:sz w:val="24"/>
          <w:szCs w:val="24"/>
        </w:rPr>
      </w:pPr>
      <w:r w:rsidRPr="00975510">
        <w:rPr>
          <w:rFonts w:ascii="Verdana" w:hAnsi="Verdana"/>
          <w:b/>
          <w:bCs/>
          <w:sz w:val="24"/>
          <w:szCs w:val="24"/>
        </w:rPr>
        <w:lastRenderedPageBreak/>
        <w:t xml:space="preserve">TERCERO: </w:t>
      </w:r>
      <w:r w:rsidRPr="00975510">
        <w:rPr>
          <w:rFonts w:ascii="Verdana" w:hAnsi="Verdana"/>
          <w:sz w:val="24"/>
          <w:szCs w:val="24"/>
        </w:rPr>
        <w:t>Que la Junta Directiva del Consejo de Transporte Público mediante artículo 5.2.13 de la Sesión Ordinaria 55-2006 de 19 de setiembre de 2006, determina lo siguiente: (Véase folios del 24 al 28 del expediente administrativo)</w:t>
      </w:r>
    </w:p>
    <w:p w14:paraId="3B1513CC" w14:textId="291091FA" w:rsidR="006738F9" w:rsidRPr="00975510" w:rsidRDefault="006B7896">
      <w:pPr>
        <w:spacing w:after="62"/>
        <w:ind w:left="542" w:right="561" w:hanging="10"/>
        <w:jc w:val="both"/>
        <w:rPr>
          <w:rFonts w:ascii="Verdana" w:hAnsi="Verdana"/>
          <w:sz w:val="24"/>
          <w:szCs w:val="24"/>
        </w:rPr>
      </w:pPr>
      <w:r w:rsidRPr="00975510">
        <w:rPr>
          <w:rFonts w:ascii="Verdana" w:hAnsi="Verdana"/>
          <w:sz w:val="24"/>
          <w:szCs w:val="24"/>
        </w:rPr>
        <w:t xml:space="preserve">"ARTICULO </w:t>
      </w:r>
      <w:r w:rsidR="00975510" w:rsidRPr="00975510">
        <w:rPr>
          <w:rFonts w:ascii="Verdana" w:hAnsi="Verdana"/>
          <w:noProof/>
          <w:sz w:val="24"/>
          <w:szCs w:val="24"/>
        </w:rPr>
        <w:t>5.2.13</w:t>
      </w:r>
      <w:r w:rsidRPr="00975510">
        <w:rPr>
          <w:rFonts w:ascii="Verdana" w:hAnsi="Verdana"/>
          <w:sz w:val="24"/>
          <w:szCs w:val="24"/>
        </w:rPr>
        <w:t xml:space="preserve"> Se conoce oficio 0401562 de Asuntos Jurídicos de lecha 23 de junio del 2004, referente a recurso de revocatoria apelación en </w:t>
      </w:r>
      <w:r w:rsidR="00975510" w:rsidRPr="00975510">
        <w:rPr>
          <w:rFonts w:ascii="Verdana" w:hAnsi="Verdana"/>
          <w:sz w:val="24"/>
          <w:szCs w:val="24"/>
        </w:rPr>
        <w:t>subsidio</w:t>
      </w:r>
      <w:r w:rsidRPr="00975510">
        <w:rPr>
          <w:rFonts w:ascii="Verdana" w:hAnsi="Verdana"/>
          <w:sz w:val="24"/>
          <w:szCs w:val="24"/>
        </w:rPr>
        <w:t xml:space="preserve"> y nulidad absoluta presentado por </w:t>
      </w:r>
      <w:r w:rsidR="00975510" w:rsidRPr="00975510">
        <w:rPr>
          <w:rFonts w:ascii="Verdana" w:hAnsi="Verdana"/>
          <w:sz w:val="24"/>
          <w:szCs w:val="24"/>
        </w:rPr>
        <w:t>J.U.D.</w:t>
      </w:r>
      <w:r w:rsidRPr="00975510">
        <w:rPr>
          <w:rFonts w:ascii="Verdana" w:hAnsi="Verdana"/>
          <w:sz w:val="24"/>
          <w:szCs w:val="24"/>
        </w:rPr>
        <w:t xml:space="preserve"> contra el artículo 10 de la sesión ordinaria 10-2003 que le cancela el permiso de explotación para </w:t>
      </w:r>
      <w:proofErr w:type="gramStart"/>
      <w:r w:rsidRPr="00975510">
        <w:rPr>
          <w:rFonts w:ascii="Verdana" w:hAnsi="Verdana"/>
          <w:sz w:val="24"/>
          <w:szCs w:val="24"/>
        </w:rPr>
        <w:t>la palcas</w:t>
      </w:r>
      <w:proofErr w:type="gramEnd"/>
      <w:r w:rsidRPr="00975510">
        <w:rPr>
          <w:rFonts w:ascii="Verdana" w:hAnsi="Verdana"/>
          <w:sz w:val="24"/>
          <w:szCs w:val="24"/>
        </w:rPr>
        <w:t xml:space="preserve"> (SIC) </w:t>
      </w:r>
      <w:r w:rsidR="00975510" w:rsidRPr="00975510">
        <w:rPr>
          <w:rFonts w:ascii="Verdana" w:hAnsi="Verdana"/>
          <w:sz w:val="24"/>
          <w:szCs w:val="24"/>
        </w:rPr>
        <w:t>XXX</w:t>
      </w:r>
      <w:r w:rsidRPr="00975510">
        <w:rPr>
          <w:rFonts w:ascii="Verdana" w:hAnsi="Verdana"/>
          <w:sz w:val="24"/>
          <w:szCs w:val="24"/>
        </w:rPr>
        <w:t>.</w:t>
      </w:r>
    </w:p>
    <w:p w14:paraId="32A54F47" w14:textId="77777777" w:rsidR="006738F9" w:rsidRPr="00975510" w:rsidRDefault="006B7896">
      <w:pPr>
        <w:pStyle w:val="Ttulo1"/>
        <w:spacing w:after="43"/>
        <w:rPr>
          <w:rFonts w:ascii="Verdana" w:hAnsi="Verdana"/>
          <w:sz w:val="24"/>
          <w:szCs w:val="24"/>
        </w:rPr>
      </w:pPr>
      <w:r w:rsidRPr="00975510">
        <w:rPr>
          <w:rFonts w:ascii="Verdana" w:hAnsi="Verdana"/>
          <w:sz w:val="24"/>
          <w:szCs w:val="24"/>
        </w:rPr>
        <w:t>CONSIDERANDOS</w:t>
      </w:r>
    </w:p>
    <w:p w14:paraId="0ADF2C4A" w14:textId="419E3EED" w:rsidR="006738F9" w:rsidRPr="00975510" w:rsidRDefault="006B7896">
      <w:pPr>
        <w:numPr>
          <w:ilvl w:val="0"/>
          <w:numId w:val="2"/>
        </w:numPr>
        <w:spacing w:after="0" w:line="216" w:lineRule="auto"/>
        <w:ind w:right="566" w:firstLine="7"/>
        <w:jc w:val="both"/>
        <w:rPr>
          <w:rFonts w:ascii="Verdana" w:hAnsi="Verdana"/>
          <w:sz w:val="24"/>
          <w:szCs w:val="24"/>
        </w:rPr>
      </w:pPr>
      <w:r w:rsidRPr="00975510">
        <w:rPr>
          <w:rFonts w:ascii="Verdana" w:hAnsi="Verdana"/>
          <w:sz w:val="24"/>
          <w:szCs w:val="24"/>
        </w:rPr>
        <w:t xml:space="preserve">Que la Junta Directiva conoce oficio 0401562 de Asuntos Jurídicos de fecha 23 de junio del 2004, referente a recurso de revocatoria apelación en subsidio y nulidad absoluta presentado por </w:t>
      </w:r>
      <w:r w:rsidR="00975510" w:rsidRPr="00975510">
        <w:rPr>
          <w:rFonts w:ascii="Verdana" w:hAnsi="Verdana"/>
          <w:sz w:val="24"/>
          <w:szCs w:val="24"/>
        </w:rPr>
        <w:t xml:space="preserve">J.U.D. </w:t>
      </w:r>
      <w:r w:rsidRPr="00975510">
        <w:rPr>
          <w:rFonts w:ascii="Verdana" w:hAnsi="Verdana"/>
          <w:sz w:val="24"/>
          <w:szCs w:val="24"/>
        </w:rPr>
        <w:t xml:space="preserve">contra el artículo </w:t>
      </w:r>
      <w:r w:rsidR="00975510" w:rsidRPr="00975510">
        <w:rPr>
          <w:rFonts w:ascii="Verdana" w:hAnsi="Verdana"/>
          <w:sz w:val="24"/>
          <w:szCs w:val="24"/>
        </w:rPr>
        <w:t>10</w:t>
      </w:r>
      <w:r w:rsidRPr="00975510">
        <w:rPr>
          <w:rFonts w:ascii="Verdana" w:hAnsi="Verdana"/>
          <w:sz w:val="24"/>
          <w:szCs w:val="24"/>
        </w:rPr>
        <w:t xml:space="preserve"> de la sesión ordinaria 10-2003 que le cancela el permiso de explotación para </w:t>
      </w:r>
      <w:proofErr w:type="gramStart"/>
      <w:r w:rsidRPr="00975510">
        <w:rPr>
          <w:rFonts w:ascii="Verdana" w:hAnsi="Verdana"/>
          <w:sz w:val="24"/>
          <w:szCs w:val="24"/>
        </w:rPr>
        <w:t>la palcas</w:t>
      </w:r>
      <w:proofErr w:type="gramEnd"/>
      <w:r w:rsidRPr="00975510">
        <w:rPr>
          <w:rFonts w:ascii="Verdana" w:hAnsi="Verdana"/>
          <w:sz w:val="24"/>
          <w:szCs w:val="24"/>
        </w:rPr>
        <w:t xml:space="preserve"> (sic) </w:t>
      </w:r>
      <w:r w:rsidR="00975510" w:rsidRPr="00975510">
        <w:rPr>
          <w:rFonts w:ascii="Verdana" w:hAnsi="Verdana"/>
          <w:sz w:val="24"/>
          <w:szCs w:val="24"/>
        </w:rPr>
        <w:t>XXX</w:t>
      </w:r>
      <w:r w:rsidRPr="00975510">
        <w:rPr>
          <w:rFonts w:ascii="Verdana" w:hAnsi="Verdana"/>
          <w:sz w:val="24"/>
          <w:szCs w:val="24"/>
        </w:rPr>
        <w:t>.</w:t>
      </w:r>
    </w:p>
    <w:p w14:paraId="2EB2D007" w14:textId="1D229CCF" w:rsidR="006738F9" w:rsidRPr="00975510" w:rsidRDefault="006B7896">
      <w:pPr>
        <w:numPr>
          <w:ilvl w:val="0"/>
          <w:numId w:val="2"/>
        </w:numPr>
        <w:spacing w:after="3" w:line="227" w:lineRule="auto"/>
        <w:ind w:right="566" w:firstLine="7"/>
        <w:jc w:val="both"/>
        <w:rPr>
          <w:rFonts w:ascii="Verdana" w:hAnsi="Verdana"/>
          <w:sz w:val="24"/>
          <w:szCs w:val="24"/>
        </w:rPr>
      </w:pPr>
      <w:r w:rsidRPr="00975510">
        <w:rPr>
          <w:rFonts w:ascii="Verdana" w:hAnsi="Verdana"/>
          <w:sz w:val="24"/>
          <w:szCs w:val="24"/>
        </w:rPr>
        <w:t xml:space="preserve">Que el artículo 10 de la sesión extraordinaria 10-2003 del 26 de junio de 2003, objeto de la presente Impugnación, se cancela el permiso para la explotación del </w:t>
      </w:r>
      <w:proofErr w:type="spellStart"/>
      <w:r w:rsidRPr="00975510">
        <w:rPr>
          <w:rFonts w:ascii="Verdana" w:hAnsi="Verdana"/>
          <w:sz w:val="24"/>
          <w:szCs w:val="24"/>
        </w:rPr>
        <w:t>servido</w:t>
      </w:r>
      <w:proofErr w:type="spellEnd"/>
      <w:r w:rsidRPr="00975510">
        <w:rPr>
          <w:rFonts w:ascii="Verdana" w:hAnsi="Verdana"/>
          <w:sz w:val="24"/>
          <w:szCs w:val="24"/>
        </w:rPr>
        <w:t xml:space="preserve"> público con la placa </w:t>
      </w:r>
      <w:proofErr w:type="spellStart"/>
      <w:r w:rsidR="00975510" w:rsidRPr="00975510">
        <w:rPr>
          <w:rFonts w:ascii="Verdana" w:hAnsi="Verdana"/>
          <w:sz w:val="24"/>
          <w:szCs w:val="24"/>
        </w:rPr>
        <w:t>XXX</w:t>
      </w:r>
      <w:r w:rsidRPr="00975510">
        <w:rPr>
          <w:rFonts w:ascii="Verdana" w:hAnsi="Verdana"/>
          <w:sz w:val="24"/>
          <w:szCs w:val="24"/>
        </w:rPr>
        <w:t>al</w:t>
      </w:r>
      <w:proofErr w:type="spellEnd"/>
      <w:r w:rsidRPr="00975510">
        <w:rPr>
          <w:rFonts w:ascii="Verdana" w:hAnsi="Verdana"/>
          <w:sz w:val="24"/>
          <w:szCs w:val="24"/>
        </w:rPr>
        <w:t xml:space="preserve"> señor </w:t>
      </w:r>
      <w:r w:rsidR="00975510" w:rsidRPr="00975510">
        <w:rPr>
          <w:rFonts w:ascii="Verdana" w:hAnsi="Verdana"/>
          <w:sz w:val="24"/>
          <w:szCs w:val="24"/>
        </w:rPr>
        <w:t>J.U.D.</w:t>
      </w:r>
      <w:r w:rsidRPr="00975510">
        <w:rPr>
          <w:rFonts w:ascii="Verdana" w:hAnsi="Verdana"/>
          <w:sz w:val="24"/>
          <w:szCs w:val="24"/>
        </w:rPr>
        <w:t xml:space="preserve"> por haberse demostrado el arrendamiento no autorizado de dicha placa a favor del señor </w:t>
      </w:r>
      <w:proofErr w:type="gramStart"/>
      <w:r w:rsidR="00975510" w:rsidRPr="00975510">
        <w:rPr>
          <w:rFonts w:ascii="Verdana" w:hAnsi="Verdana"/>
          <w:sz w:val="24"/>
          <w:szCs w:val="24"/>
        </w:rPr>
        <w:t>J.M.R.</w:t>
      </w:r>
      <w:r w:rsidRPr="00975510">
        <w:rPr>
          <w:rFonts w:ascii="Verdana" w:hAnsi="Verdana"/>
          <w:sz w:val="24"/>
          <w:szCs w:val="24"/>
        </w:rPr>
        <w:t>.</w:t>
      </w:r>
      <w:proofErr w:type="gramEnd"/>
    </w:p>
    <w:p w14:paraId="1CE3586A" w14:textId="77777777" w:rsidR="006738F9" w:rsidRPr="00975510" w:rsidRDefault="006B7896">
      <w:pPr>
        <w:numPr>
          <w:ilvl w:val="0"/>
          <w:numId w:val="2"/>
        </w:numPr>
        <w:spacing w:after="3" w:line="218" w:lineRule="auto"/>
        <w:ind w:right="566" w:firstLine="7"/>
        <w:jc w:val="both"/>
        <w:rPr>
          <w:rFonts w:ascii="Verdana" w:hAnsi="Verdana"/>
          <w:sz w:val="24"/>
          <w:szCs w:val="24"/>
        </w:rPr>
      </w:pPr>
      <w:r w:rsidRPr="00975510">
        <w:rPr>
          <w:rFonts w:ascii="Verdana" w:hAnsi="Verdana"/>
          <w:sz w:val="24"/>
          <w:szCs w:val="24"/>
        </w:rPr>
        <w:t>Que el mencionado acuerdo en forma expresa Indica que se conoce el informe de la Dirección de Asuntos Jurídicos 030629 del 03 de marzo del 2003, y en su "por tanto" acuerda acoger las recomendaciones allí vertidas.</w:t>
      </w:r>
    </w:p>
    <w:p w14:paraId="58C39301" w14:textId="77777777" w:rsidR="006738F9" w:rsidRPr="00975510" w:rsidRDefault="006B7896">
      <w:pPr>
        <w:numPr>
          <w:ilvl w:val="0"/>
          <w:numId w:val="2"/>
        </w:numPr>
        <w:spacing w:after="3" w:line="218" w:lineRule="auto"/>
        <w:ind w:right="566" w:firstLine="7"/>
        <w:jc w:val="both"/>
        <w:rPr>
          <w:rFonts w:ascii="Verdana" w:hAnsi="Verdana"/>
          <w:sz w:val="24"/>
          <w:szCs w:val="24"/>
        </w:rPr>
      </w:pPr>
      <w:r w:rsidRPr="00975510">
        <w:rPr>
          <w:rFonts w:ascii="Verdana" w:hAnsi="Verdana"/>
          <w:sz w:val="24"/>
          <w:szCs w:val="24"/>
        </w:rPr>
        <w:t>Que de la lectura del mencionado acuerdo se desprende con toda claridad que en su parte considerativa se exponen los hechos fundamentales por las cuales se arriba a la conclusión de que dicho permiso debe ser cancelado. En ese sentido el acuerdo en cuestión fue suficientemente motivado tal y como lo exige el artículo 136 Inciso 1 a) e inciso 2 de la Ley General de la Administración Pública, y la jurisprudencia constitucional, como sigue.</w:t>
      </w:r>
    </w:p>
    <w:p w14:paraId="61EB658D" w14:textId="77777777" w:rsidR="006738F9" w:rsidRPr="00975510" w:rsidRDefault="006B7896">
      <w:pPr>
        <w:numPr>
          <w:ilvl w:val="0"/>
          <w:numId w:val="2"/>
        </w:numPr>
        <w:spacing w:after="3" w:line="227" w:lineRule="auto"/>
        <w:ind w:right="566" w:firstLine="7"/>
        <w:jc w:val="both"/>
        <w:rPr>
          <w:rFonts w:ascii="Verdana" w:hAnsi="Verdana"/>
          <w:sz w:val="24"/>
          <w:szCs w:val="24"/>
        </w:rPr>
      </w:pPr>
      <w:proofErr w:type="gramStart"/>
      <w:r w:rsidRPr="00975510">
        <w:rPr>
          <w:rFonts w:ascii="Verdana" w:hAnsi="Verdana"/>
          <w:sz w:val="24"/>
          <w:szCs w:val="24"/>
        </w:rPr>
        <w:t>Que</w:t>
      </w:r>
      <w:proofErr w:type="gramEnd"/>
      <w:r w:rsidRPr="00975510">
        <w:rPr>
          <w:rFonts w:ascii="Verdana" w:hAnsi="Verdana"/>
          <w:sz w:val="24"/>
          <w:szCs w:val="24"/>
        </w:rPr>
        <w:t xml:space="preserve"> siguiendo el criterio de comentario, no constituye un vicio de nulidad el hecho de no acompañar copia del dictamen legal al acuerdo notificado al interesado, por cuanto el mismo acuerdo como ya se Indicó refiere las razones fundamentales que llevan a su emisión según lo expuesto en el citado dictamen legal. Además, una vez firme el acuerdo, la parte interesada tiene libre acceso a toda la documentación que conforma el expediente administrativo de cuyo asunto figura como parte, por lo que de considerarlo conveniente y necesario nada obsta para que consulte toda la información </w:t>
      </w:r>
      <w:r w:rsidRPr="00975510">
        <w:rPr>
          <w:rFonts w:ascii="Verdana" w:hAnsi="Verdana"/>
          <w:sz w:val="24"/>
          <w:szCs w:val="24"/>
        </w:rPr>
        <w:lastRenderedPageBreak/>
        <w:t>que considere oportuna para fundamentar su defensa, de tal manera que, en cuanto al punto de la motivación y acceso al dictamen base del acuerdo impugnado, no existe el vicio de nulidad que se alega,</w:t>
      </w:r>
    </w:p>
    <w:p w14:paraId="1EA3CA69" w14:textId="2448C954" w:rsidR="006738F9" w:rsidRPr="00975510" w:rsidRDefault="006B7896">
      <w:pPr>
        <w:numPr>
          <w:ilvl w:val="0"/>
          <w:numId w:val="2"/>
        </w:numPr>
        <w:spacing w:after="3" w:line="227" w:lineRule="auto"/>
        <w:ind w:right="566" w:firstLine="7"/>
        <w:jc w:val="both"/>
        <w:rPr>
          <w:rFonts w:ascii="Verdana" w:hAnsi="Verdana"/>
          <w:sz w:val="24"/>
          <w:szCs w:val="24"/>
        </w:rPr>
      </w:pPr>
      <w:r w:rsidRPr="00975510">
        <w:rPr>
          <w:rFonts w:ascii="Verdana" w:hAnsi="Verdana"/>
          <w:sz w:val="24"/>
          <w:szCs w:val="24"/>
        </w:rPr>
        <w:t xml:space="preserve">Que en orden de las argumentaciones expuestas por el señor </w:t>
      </w:r>
      <w:r w:rsidR="00975510" w:rsidRPr="00975510">
        <w:rPr>
          <w:rFonts w:ascii="Verdana" w:hAnsi="Verdana"/>
          <w:sz w:val="24"/>
          <w:szCs w:val="24"/>
        </w:rPr>
        <w:t>U.D.</w:t>
      </w:r>
      <w:r w:rsidRPr="00975510">
        <w:rPr>
          <w:rFonts w:ascii="Verdana" w:hAnsi="Verdana"/>
          <w:sz w:val="24"/>
          <w:szCs w:val="24"/>
        </w:rPr>
        <w:t xml:space="preserve">, precisa referirse a la objeción planteada en cuanto a que el artículo 40 inciso c) de la Ley 7969 establece sanción para quien ceda la concesión sin la debida autorización, disposición que a su entender no es aplicable a la figura del permiso por cuanto contraría el principio de legalidad penal establecido en el </w:t>
      </w:r>
      <w:proofErr w:type="spellStart"/>
      <w:r w:rsidR="00975510" w:rsidRPr="00975510">
        <w:rPr>
          <w:rFonts w:ascii="Verdana" w:hAnsi="Verdana"/>
          <w:sz w:val="24"/>
          <w:szCs w:val="24"/>
        </w:rPr>
        <w:t>articulo</w:t>
      </w:r>
      <w:proofErr w:type="spellEnd"/>
      <w:r w:rsidRPr="00975510">
        <w:rPr>
          <w:rFonts w:ascii="Verdana" w:hAnsi="Verdana"/>
          <w:sz w:val="24"/>
          <w:szCs w:val="24"/>
        </w:rPr>
        <w:t xml:space="preserve"> 39 constitucional en donde según lo ha estimado la jurisprudencia, es la ley la única fuente creadora de los delitos y de las penas quedando </w:t>
      </w:r>
      <w:r w:rsidR="00975510" w:rsidRPr="00975510">
        <w:rPr>
          <w:rFonts w:ascii="Verdana" w:hAnsi="Verdana"/>
          <w:sz w:val="24"/>
          <w:szCs w:val="24"/>
        </w:rPr>
        <w:t>excluida</w:t>
      </w:r>
      <w:r w:rsidRPr="00975510">
        <w:rPr>
          <w:rFonts w:ascii="Verdana" w:hAnsi="Verdana"/>
          <w:sz w:val="24"/>
          <w:szCs w:val="24"/>
        </w:rPr>
        <w:t xml:space="preserve"> la analogía y la costumbre.</w:t>
      </w:r>
    </w:p>
    <w:p w14:paraId="0C98DF1C" w14:textId="6541B241" w:rsidR="006738F9" w:rsidRPr="00975510" w:rsidRDefault="006B7896">
      <w:pPr>
        <w:numPr>
          <w:ilvl w:val="0"/>
          <w:numId w:val="2"/>
        </w:numPr>
        <w:spacing w:after="3" w:line="218" w:lineRule="auto"/>
        <w:ind w:right="566" w:firstLine="7"/>
        <w:jc w:val="both"/>
        <w:rPr>
          <w:rFonts w:ascii="Verdana" w:hAnsi="Verdana"/>
          <w:sz w:val="24"/>
          <w:szCs w:val="24"/>
        </w:rPr>
      </w:pPr>
      <w:r w:rsidRPr="00975510">
        <w:rPr>
          <w:rFonts w:ascii="Verdana" w:hAnsi="Verdana"/>
          <w:sz w:val="24"/>
          <w:szCs w:val="24"/>
        </w:rPr>
        <w:t xml:space="preserve">Que es claro que la respuesta al cuestionamiento así realizado no se puede encontrar en una norma aislada, </w:t>
      </w:r>
      <w:r w:rsidR="00975510" w:rsidRPr="00975510">
        <w:rPr>
          <w:rFonts w:ascii="Verdana" w:hAnsi="Verdana"/>
          <w:sz w:val="24"/>
          <w:szCs w:val="24"/>
        </w:rPr>
        <w:t>sino</w:t>
      </w:r>
      <w:r w:rsidRPr="00975510">
        <w:rPr>
          <w:rFonts w:ascii="Verdana" w:hAnsi="Verdana"/>
          <w:sz w:val="24"/>
          <w:szCs w:val="24"/>
        </w:rPr>
        <w:t xml:space="preserve"> que la misma deriva de todo el ordenamiento jurídico administrativo.</w:t>
      </w:r>
    </w:p>
    <w:p w14:paraId="27F193E5" w14:textId="77777777" w:rsidR="00975510" w:rsidRPr="00975510" w:rsidRDefault="006B7896" w:rsidP="00975510">
      <w:pPr>
        <w:numPr>
          <w:ilvl w:val="0"/>
          <w:numId w:val="2"/>
        </w:numPr>
        <w:spacing w:after="3" w:line="218" w:lineRule="auto"/>
        <w:ind w:left="580" w:right="514" w:firstLine="9"/>
        <w:jc w:val="both"/>
        <w:rPr>
          <w:rFonts w:ascii="Verdana" w:hAnsi="Verdana"/>
          <w:sz w:val="24"/>
          <w:szCs w:val="24"/>
        </w:rPr>
      </w:pPr>
      <w:r w:rsidRPr="00975510">
        <w:rPr>
          <w:rFonts w:ascii="Verdana" w:hAnsi="Verdana"/>
          <w:sz w:val="24"/>
          <w:szCs w:val="24"/>
        </w:rPr>
        <w:t>Que en primer término se debe resaltar la condición de independencia que caracteriza al ordenamiento jurídico administrativo de otras ramas del derecho, según lo estipula el párrafo primero del artículo 9 de la Ley Genera</w:t>
      </w:r>
      <w:r w:rsidR="00975510" w:rsidRPr="00975510">
        <w:rPr>
          <w:rFonts w:ascii="Verdana" w:hAnsi="Verdana"/>
          <w:sz w:val="24"/>
          <w:szCs w:val="24"/>
        </w:rPr>
        <w:t>l</w:t>
      </w:r>
      <w:r w:rsidRPr="00975510">
        <w:rPr>
          <w:rFonts w:ascii="Verdana" w:hAnsi="Verdana"/>
          <w:sz w:val="24"/>
          <w:szCs w:val="24"/>
        </w:rPr>
        <w:t xml:space="preserve"> de la</w:t>
      </w:r>
      <w:r w:rsidR="00975510" w:rsidRPr="00975510">
        <w:rPr>
          <w:rFonts w:ascii="Verdana" w:hAnsi="Verdana"/>
          <w:sz w:val="24"/>
          <w:szCs w:val="24"/>
        </w:rPr>
        <w:t xml:space="preserve"> </w:t>
      </w:r>
      <w:r w:rsidRPr="00975510">
        <w:rPr>
          <w:rFonts w:ascii="Verdana" w:hAnsi="Verdana"/>
          <w:sz w:val="24"/>
          <w:szCs w:val="24"/>
        </w:rPr>
        <w:t xml:space="preserve">Administración Pública, lo cual incluye obviamente al derecho penal, materia con la cual la misma </w:t>
      </w:r>
      <w:r w:rsidR="00975510" w:rsidRPr="00975510">
        <w:rPr>
          <w:rFonts w:ascii="Verdana" w:hAnsi="Verdana"/>
          <w:sz w:val="24"/>
          <w:szCs w:val="24"/>
        </w:rPr>
        <w:t>jurisprudencia</w:t>
      </w:r>
      <w:r w:rsidRPr="00975510">
        <w:rPr>
          <w:rFonts w:ascii="Verdana" w:hAnsi="Verdana"/>
          <w:sz w:val="24"/>
          <w:szCs w:val="24"/>
        </w:rPr>
        <w:t xml:space="preserve"> se ha encargado de establecer las diferencias existentes, tal y como ha quedado plasmado con respecto a</w:t>
      </w:r>
      <w:r w:rsidR="00975510" w:rsidRPr="00975510">
        <w:rPr>
          <w:rFonts w:ascii="Verdana" w:hAnsi="Verdana"/>
          <w:sz w:val="24"/>
          <w:szCs w:val="24"/>
        </w:rPr>
        <w:t>l</w:t>
      </w:r>
      <w:r w:rsidRPr="00975510">
        <w:rPr>
          <w:rFonts w:ascii="Verdana" w:hAnsi="Verdana"/>
          <w:sz w:val="24"/>
          <w:szCs w:val="24"/>
        </w:rPr>
        <w:t xml:space="preserve"> </w:t>
      </w:r>
      <w:r w:rsidR="00975510" w:rsidRPr="00975510">
        <w:rPr>
          <w:rFonts w:ascii="Verdana" w:hAnsi="Verdana"/>
          <w:sz w:val="24"/>
          <w:szCs w:val="24"/>
        </w:rPr>
        <w:t>principio</w:t>
      </w:r>
      <w:r w:rsidRPr="00975510">
        <w:rPr>
          <w:rFonts w:ascii="Verdana" w:hAnsi="Verdana"/>
          <w:sz w:val="24"/>
          <w:szCs w:val="24"/>
        </w:rPr>
        <w:t xml:space="preserve"> de tipicidad penal</w:t>
      </w:r>
      <w:r w:rsidR="00975510" w:rsidRPr="00975510">
        <w:rPr>
          <w:rFonts w:ascii="Verdana" w:hAnsi="Verdana"/>
          <w:sz w:val="24"/>
          <w:szCs w:val="24"/>
        </w:rPr>
        <w:t>.</w:t>
      </w:r>
    </w:p>
    <w:p w14:paraId="3445035B" w14:textId="77777777" w:rsidR="00975510" w:rsidRPr="00975510" w:rsidRDefault="006B7896" w:rsidP="00975510">
      <w:pPr>
        <w:numPr>
          <w:ilvl w:val="0"/>
          <w:numId w:val="2"/>
        </w:numPr>
        <w:spacing w:after="78" w:line="227" w:lineRule="auto"/>
        <w:ind w:left="585" w:right="566" w:firstLine="4"/>
        <w:jc w:val="both"/>
        <w:rPr>
          <w:rFonts w:ascii="Verdana" w:hAnsi="Verdana"/>
          <w:sz w:val="24"/>
          <w:szCs w:val="24"/>
        </w:rPr>
      </w:pPr>
      <w:r w:rsidRPr="00975510">
        <w:rPr>
          <w:rFonts w:ascii="Verdana" w:hAnsi="Verdana"/>
          <w:sz w:val="24"/>
          <w:szCs w:val="24"/>
        </w:rPr>
        <w:t xml:space="preserve"> Que de lo expuesto se puede extraer con toda claridad, la </w:t>
      </w:r>
      <w:r w:rsidR="00975510" w:rsidRPr="00975510">
        <w:rPr>
          <w:rFonts w:ascii="Verdana" w:hAnsi="Verdana"/>
          <w:sz w:val="24"/>
          <w:szCs w:val="24"/>
        </w:rPr>
        <w:t>inaplicabilidad</w:t>
      </w:r>
      <w:r w:rsidRPr="00975510">
        <w:rPr>
          <w:rFonts w:ascii="Verdana" w:hAnsi="Verdana"/>
          <w:sz w:val="24"/>
          <w:szCs w:val="24"/>
        </w:rPr>
        <w:t xml:space="preserve"> del principio de tipicidad penal al ámbito de la Administración pues esta última se rige por sus propios principios, los cuales son concordantes con la materia de que se trata.</w:t>
      </w:r>
    </w:p>
    <w:p w14:paraId="177AD11F" w14:textId="6A74C5CB" w:rsidR="00975510" w:rsidRPr="00975510" w:rsidRDefault="00975510" w:rsidP="00975510">
      <w:pPr>
        <w:spacing w:after="95" w:line="218" w:lineRule="auto"/>
        <w:ind w:left="589" w:right="566"/>
        <w:jc w:val="both"/>
        <w:rPr>
          <w:rFonts w:ascii="Verdana" w:hAnsi="Verdana"/>
          <w:sz w:val="24"/>
          <w:szCs w:val="24"/>
        </w:rPr>
      </w:pPr>
      <w:r w:rsidRPr="00975510">
        <w:rPr>
          <w:rFonts w:ascii="Verdana" w:hAnsi="Verdana"/>
          <w:sz w:val="24"/>
          <w:szCs w:val="24"/>
        </w:rPr>
        <w:t>10</w:t>
      </w:r>
      <w:r w:rsidR="006B7896" w:rsidRPr="00975510">
        <w:rPr>
          <w:rFonts w:ascii="Verdana" w:hAnsi="Verdana"/>
          <w:sz w:val="24"/>
          <w:szCs w:val="24"/>
        </w:rPr>
        <w:t xml:space="preserve"> Que cabe mencionar que en la materia que ocupa e</w:t>
      </w:r>
      <w:r w:rsidRPr="00975510">
        <w:rPr>
          <w:rFonts w:ascii="Verdana" w:hAnsi="Verdana"/>
          <w:sz w:val="24"/>
          <w:szCs w:val="24"/>
        </w:rPr>
        <w:t>l</w:t>
      </w:r>
      <w:r w:rsidR="006B7896" w:rsidRPr="00975510">
        <w:rPr>
          <w:rFonts w:ascii="Verdana" w:hAnsi="Verdana"/>
          <w:sz w:val="24"/>
          <w:szCs w:val="24"/>
        </w:rPr>
        <w:t xml:space="preserve"> presente caso es obligada la referencia al principio de legalidad establecido en el artículo 11 de la Ley General de la Administración Pública que consagra el deber de la Administración de actuar sometida al ordenamiento jurídico pudiendo realizar sólo aquellos actos que el mismo le autorice.</w:t>
      </w:r>
    </w:p>
    <w:p w14:paraId="01BFD45E" w14:textId="52A177B9" w:rsidR="006738F9" w:rsidRPr="00975510" w:rsidRDefault="006B7896" w:rsidP="00975510">
      <w:pPr>
        <w:numPr>
          <w:ilvl w:val="0"/>
          <w:numId w:val="3"/>
        </w:numPr>
        <w:spacing w:after="95" w:line="218" w:lineRule="auto"/>
        <w:ind w:right="566" w:firstLine="4"/>
        <w:jc w:val="both"/>
        <w:rPr>
          <w:rFonts w:ascii="Verdana" w:hAnsi="Verdana"/>
          <w:sz w:val="24"/>
          <w:szCs w:val="24"/>
        </w:rPr>
      </w:pPr>
      <w:r w:rsidRPr="00975510">
        <w:rPr>
          <w:rFonts w:ascii="Verdana" w:hAnsi="Verdana"/>
          <w:sz w:val="24"/>
          <w:szCs w:val="24"/>
        </w:rPr>
        <w:t xml:space="preserve">Que bajo estos postulados y tomando en cuenta sobre todo el conjunto general de normas y principios que integran el ordenamiento jurídico administrativo, es que se debe entrar a analizar la actuación cuestionada tanto de parte de la Administración al cancelar un permiso para la explotación de servicio público de transporte en taxi, como por parte del permisionario a quien se le considera responsable de </w:t>
      </w:r>
      <w:r w:rsidRPr="00975510">
        <w:rPr>
          <w:rFonts w:ascii="Verdana" w:hAnsi="Verdana"/>
          <w:sz w:val="24"/>
          <w:szCs w:val="24"/>
        </w:rPr>
        <w:lastRenderedPageBreak/>
        <w:t>trasmitir temporalmente ese permiso, sin contar con la anuencia de la Administración,</w:t>
      </w:r>
    </w:p>
    <w:p w14:paraId="3742CCBA" w14:textId="31776DC5" w:rsidR="006738F9" w:rsidRPr="00975510" w:rsidRDefault="006B7896">
      <w:pPr>
        <w:numPr>
          <w:ilvl w:val="0"/>
          <w:numId w:val="3"/>
        </w:numPr>
        <w:spacing w:after="63" w:line="227" w:lineRule="auto"/>
        <w:ind w:right="566" w:firstLine="4"/>
        <w:jc w:val="both"/>
        <w:rPr>
          <w:rFonts w:ascii="Verdana" w:hAnsi="Verdana"/>
          <w:sz w:val="24"/>
          <w:szCs w:val="24"/>
        </w:rPr>
      </w:pPr>
      <w:proofErr w:type="gramStart"/>
      <w:r w:rsidRPr="00975510">
        <w:rPr>
          <w:rFonts w:ascii="Verdana" w:hAnsi="Verdana"/>
          <w:sz w:val="24"/>
          <w:szCs w:val="24"/>
        </w:rPr>
        <w:t>Que</w:t>
      </w:r>
      <w:proofErr w:type="gramEnd"/>
      <w:r w:rsidRPr="00975510">
        <w:rPr>
          <w:rFonts w:ascii="Verdana" w:hAnsi="Verdana"/>
          <w:sz w:val="24"/>
          <w:szCs w:val="24"/>
        </w:rPr>
        <w:t xml:space="preserve"> </w:t>
      </w:r>
      <w:r w:rsidR="00975510" w:rsidRPr="00975510">
        <w:rPr>
          <w:rFonts w:ascii="Verdana" w:hAnsi="Verdana"/>
          <w:sz w:val="24"/>
          <w:szCs w:val="24"/>
        </w:rPr>
        <w:t>omitiendo</w:t>
      </w:r>
      <w:r w:rsidRPr="00975510">
        <w:rPr>
          <w:rFonts w:ascii="Verdana" w:hAnsi="Verdana"/>
          <w:sz w:val="24"/>
          <w:szCs w:val="24"/>
        </w:rPr>
        <w:t xml:space="preserve"> un análisis extenso de la situación, partimos de la potestad innegable que por ley, tiene en este caso, el Consejo de Transporte Público para otorgar y regular tanto permisos como concesiones para la explotación del servicio público del transporte remunerado de personas modalidad autobuses o taxis, amparado en las disposiciones tanto de la Ley 3503 como la 7969.</w:t>
      </w:r>
    </w:p>
    <w:p w14:paraId="17D2EB39" w14:textId="77777777" w:rsidR="00975510" w:rsidRPr="00975510" w:rsidRDefault="006B7896">
      <w:pPr>
        <w:numPr>
          <w:ilvl w:val="0"/>
          <w:numId w:val="3"/>
        </w:numPr>
        <w:spacing w:after="3" w:line="227" w:lineRule="auto"/>
        <w:ind w:right="566" w:firstLine="4"/>
        <w:jc w:val="both"/>
        <w:rPr>
          <w:rFonts w:ascii="Verdana" w:hAnsi="Verdana"/>
          <w:sz w:val="24"/>
          <w:szCs w:val="24"/>
        </w:rPr>
      </w:pPr>
      <w:r w:rsidRPr="00975510">
        <w:rPr>
          <w:rFonts w:ascii="Verdana" w:hAnsi="Verdana"/>
          <w:sz w:val="24"/>
          <w:szCs w:val="24"/>
        </w:rPr>
        <w:t xml:space="preserve">Que en el Inciso a) del artículo 7 de la Ley 7969 se establece las atribuciones del Consejo de Transporte Público. </w:t>
      </w:r>
    </w:p>
    <w:p w14:paraId="18B4C65B" w14:textId="5E7CD32E" w:rsidR="006738F9" w:rsidRPr="00975510" w:rsidRDefault="006B7896">
      <w:pPr>
        <w:numPr>
          <w:ilvl w:val="0"/>
          <w:numId w:val="3"/>
        </w:numPr>
        <w:spacing w:after="3" w:line="227" w:lineRule="auto"/>
        <w:ind w:right="566" w:firstLine="4"/>
        <w:jc w:val="both"/>
        <w:rPr>
          <w:rFonts w:ascii="Verdana" w:hAnsi="Verdana"/>
          <w:sz w:val="24"/>
          <w:szCs w:val="24"/>
        </w:rPr>
      </w:pPr>
      <w:r w:rsidRPr="00975510">
        <w:rPr>
          <w:rFonts w:ascii="Verdana" w:hAnsi="Verdana"/>
          <w:sz w:val="24"/>
          <w:szCs w:val="24"/>
        </w:rPr>
        <w:t xml:space="preserve"> Que la naturaleza del permiso en todos los casos es la misma, implica la simple remoción de un obstáculo legal para el ejercicio de un poder preexistente.</w:t>
      </w:r>
    </w:p>
    <w:p w14:paraId="6A2A3FD0" w14:textId="77777777" w:rsidR="006738F9" w:rsidRPr="00975510" w:rsidRDefault="006B7896">
      <w:pPr>
        <w:numPr>
          <w:ilvl w:val="0"/>
          <w:numId w:val="4"/>
        </w:numPr>
        <w:spacing w:after="3" w:line="218" w:lineRule="auto"/>
        <w:ind w:right="439" w:firstLine="4"/>
        <w:jc w:val="both"/>
        <w:rPr>
          <w:rFonts w:ascii="Verdana" w:hAnsi="Verdana"/>
          <w:sz w:val="24"/>
          <w:szCs w:val="24"/>
        </w:rPr>
      </w:pPr>
      <w:r w:rsidRPr="00975510">
        <w:rPr>
          <w:rFonts w:ascii="Verdana" w:hAnsi="Verdana"/>
          <w:sz w:val="24"/>
          <w:szCs w:val="24"/>
        </w:rPr>
        <w:t xml:space="preserve">Que el otorgamiento del permiso depende de la discrecionalidad administrativa, pues la Administración </w:t>
      </w:r>
      <w:proofErr w:type="spellStart"/>
      <w:r w:rsidRPr="00975510">
        <w:rPr>
          <w:rFonts w:ascii="Verdana" w:hAnsi="Verdana"/>
          <w:sz w:val="24"/>
          <w:szCs w:val="24"/>
        </w:rPr>
        <w:t>hállase</w:t>
      </w:r>
      <w:proofErr w:type="spellEnd"/>
      <w:r w:rsidRPr="00975510">
        <w:rPr>
          <w:rFonts w:ascii="Verdana" w:hAnsi="Verdana"/>
          <w:sz w:val="24"/>
          <w:szCs w:val="24"/>
        </w:rPr>
        <w:t xml:space="preserve"> habilitada para apreciar si el permiso que se pide está o no de acuerdo con el Interés público.</w:t>
      </w:r>
    </w:p>
    <w:p w14:paraId="71DEF596" w14:textId="243684CD" w:rsidR="006738F9" w:rsidRPr="00975510" w:rsidRDefault="006B7896">
      <w:pPr>
        <w:numPr>
          <w:ilvl w:val="0"/>
          <w:numId w:val="4"/>
        </w:numPr>
        <w:spacing w:after="3" w:line="227" w:lineRule="auto"/>
        <w:ind w:right="439" w:firstLine="4"/>
        <w:jc w:val="both"/>
        <w:rPr>
          <w:rFonts w:ascii="Verdana" w:hAnsi="Verdana"/>
          <w:sz w:val="24"/>
          <w:szCs w:val="24"/>
        </w:rPr>
      </w:pPr>
      <w:proofErr w:type="gramStart"/>
      <w:r w:rsidRPr="00975510">
        <w:rPr>
          <w:rFonts w:ascii="Verdana" w:hAnsi="Verdana"/>
          <w:sz w:val="24"/>
          <w:szCs w:val="24"/>
        </w:rPr>
        <w:t>Que</w:t>
      </w:r>
      <w:proofErr w:type="gramEnd"/>
      <w:r w:rsidRPr="00975510">
        <w:rPr>
          <w:rFonts w:ascii="Verdana" w:hAnsi="Verdana"/>
          <w:sz w:val="24"/>
          <w:szCs w:val="24"/>
        </w:rPr>
        <w:t xml:space="preserve"> en el permiso de explotación del servicio público del transporte remunerado de personas, su titular es siempre el Estado, por lo que la prestación del mismo es de su exclusividad según lo establece el artículo </w:t>
      </w:r>
      <w:r w:rsidR="00975510" w:rsidRPr="00975510">
        <w:rPr>
          <w:rFonts w:ascii="Verdana" w:hAnsi="Verdana"/>
          <w:sz w:val="24"/>
          <w:szCs w:val="24"/>
        </w:rPr>
        <w:t>1</w:t>
      </w:r>
      <w:r w:rsidRPr="00975510">
        <w:rPr>
          <w:rFonts w:ascii="Verdana" w:hAnsi="Verdana"/>
          <w:sz w:val="24"/>
          <w:szCs w:val="24"/>
        </w:rPr>
        <w:t xml:space="preserve"> </w:t>
      </w:r>
      <w:r w:rsidRPr="00975510">
        <w:rPr>
          <w:rFonts w:ascii="Verdana" w:hAnsi="Verdana"/>
          <w:sz w:val="24"/>
          <w:szCs w:val="24"/>
          <w:vertAlign w:val="superscript"/>
        </w:rPr>
        <w:t xml:space="preserve">0 </w:t>
      </w:r>
      <w:r w:rsidRPr="00975510">
        <w:rPr>
          <w:rFonts w:ascii="Verdana" w:hAnsi="Verdana"/>
          <w:sz w:val="24"/>
          <w:szCs w:val="24"/>
        </w:rPr>
        <w:t>de la Ley 3503.</w:t>
      </w:r>
    </w:p>
    <w:p w14:paraId="5A7A210A" w14:textId="2E233D40" w:rsidR="006738F9" w:rsidRPr="00975510" w:rsidRDefault="006B7896" w:rsidP="00975510">
      <w:pPr>
        <w:numPr>
          <w:ilvl w:val="0"/>
          <w:numId w:val="4"/>
        </w:numPr>
        <w:spacing w:after="3" w:line="218" w:lineRule="auto"/>
        <w:ind w:left="580" w:right="412" w:firstLine="9"/>
        <w:jc w:val="both"/>
        <w:rPr>
          <w:rFonts w:ascii="Verdana" w:hAnsi="Verdana"/>
          <w:sz w:val="24"/>
          <w:szCs w:val="24"/>
        </w:rPr>
      </w:pPr>
      <w:r w:rsidRPr="00975510">
        <w:rPr>
          <w:rFonts w:ascii="Verdana" w:hAnsi="Verdana"/>
          <w:sz w:val="24"/>
          <w:szCs w:val="24"/>
        </w:rPr>
        <w:t>Que no se puede hablar en este caso concreto de un derecho preexistente del particular a explotarlo, sino que e</w:t>
      </w:r>
      <w:r w:rsidR="00975510" w:rsidRPr="00975510">
        <w:rPr>
          <w:rFonts w:ascii="Verdana" w:hAnsi="Verdana"/>
          <w:sz w:val="24"/>
          <w:szCs w:val="24"/>
        </w:rPr>
        <w:t>l</w:t>
      </w:r>
      <w:r w:rsidRPr="00975510">
        <w:rPr>
          <w:rFonts w:ascii="Verdana" w:hAnsi="Verdana"/>
          <w:sz w:val="24"/>
          <w:szCs w:val="24"/>
        </w:rPr>
        <w:t xml:space="preserve"> derecho nace a partir de que la </w:t>
      </w:r>
      <w:r w:rsidR="00975510" w:rsidRPr="00975510">
        <w:rPr>
          <w:rFonts w:ascii="Verdana" w:hAnsi="Verdana"/>
          <w:sz w:val="24"/>
          <w:szCs w:val="24"/>
        </w:rPr>
        <w:t>Administración</w:t>
      </w:r>
      <w:r w:rsidRPr="00975510">
        <w:rPr>
          <w:rFonts w:ascii="Verdana" w:hAnsi="Verdana"/>
          <w:sz w:val="24"/>
          <w:szCs w:val="24"/>
        </w:rPr>
        <w:t xml:space="preserve"> lo autorice. No obstante, de lo transcrito conviene resaltar que la figura de</w:t>
      </w:r>
      <w:r w:rsidR="00975510" w:rsidRPr="00975510">
        <w:rPr>
          <w:rFonts w:ascii="Verdana" w:hAnsi="Verdana"/>
          <w:sz w:val="24"/>
          <w:szCs w:val="24"/>
        </w:rPr>
        <w:t>l</w:t>
      </w:r>
      <w:r w:rsidRPr="00975510">
        <w:rPr>
          <w:rFonts w:ascii="Verdana" w:hAnsi="Verdana"/>
          <w:sz w:val="24"/>
          <w:szCs w:val="24"/>
        </w:rPr>
        <w:t xml:space="preserve"> permiso también participa de/ principio </w:t>
      </w:r>
      <w:proofErr w:type="spellStart"/>
      <w:r w:rsidRPr="00975510">
        <w:rPr>
          <w:rFonts w:ascii="Verdana" w:hAnsi="Verdana"/>
          <w:sz w:val="24"/>
          <w:szCs w:val="24"/>
        </w:rPr>
        <w:t>Intuitu</w:t>
      </w:r>
      <w:proofErr w:type="spellEnd"/>
      <w:r w:rsidRPr="00975510">
        <w:rPr>
          <w:rFonts w:ascii="Verdana" w:hAnsi="Verdana"/>
          <w:sz w:val="24"/>
          <w:szCs w:val="24"/>
        </w:rPr>
        <w:t xml:space="preserve"> </w:t>
      </w:r>
      <w:proofErr w:type="spellStart"/>
      <w:r w:rsidRPr="00975510">
        <w:rPr>
          <w:rFonts w:ascii="Verdana" w:hAnsi="Verdana"/>
          <w:sz w:val="24"/>
          <w:szCs w:val="24"/>
        </w:rPr>
        <w:t>personae</w:t>
      </w:r>
      <w:proofErr w:type="spellEnd"/>
      <w:r w:rsidRPr="00975510">
        <w:rPr>
          <w:rFonts w:ascii="Verdana" w:hAnsi="Verdana"/>
          <w:sz w:val="24"/>
          <w:szCs w:val="24"/>
        </w:rPr>
        <w:t xml:space="preserve"> inherente a la concesión, precisamente por tratarse de </w:t>
      </w:r>
      <w:r w:rsidR="00975510" w:rsidRPr="00975510">
        <w:rPr>
          <w:rFonts w:ascii="Verdana" w:hAnsi="Verdana"/>
          <w:sz w:val="24"/>
          <w:szCs w:val="24"/>
        </w:rPr>
        <w:t>un servicio</w:t>
      </w:r>
      <w:r w:rsidRPr="00975510">
        <w:rPr>
          <w:rFonts w:ascii="Verdana" w:hAnsi="Verdana"/>
          <w:sz w:val="24"/>
          <w:szCs w:val="24"/>
        </w:rPr>
        <w:t xml:space="preserve"> público, en donde la Administración valora las condiciones que el particular ofrezca, previo señalamiento de los requisitos para la prestación del servicio, otorgando el derecho a su explotación a quien mejor garantice la satisfacción del interés público de los usuarios y en ese sentido se dice que se caracteriza por ser personalísimo</w:t>
      </w:r>
    </w:p>
    <w:p w14:paraId="1A526084" w14:textId="04D9F6C0" w:rsidR="006738F9" w:rsidRPr="00975510" w:rsidRDefault="006B7896">
      <w:pPr>
        <w:numPr>
          <w:ilvl w:val="0"/>
          <w:numId w:val="4"/>
        </w:numPr>
        <w:spacing w:after="66" w:line="218" w:lineRule="auto"/>
        <w:ind w:right="439" w:firstLine="4"/>
        <w:jc w:val="both"/>
        <w:rPr>
          <w:rFonts w:ascii="Verdana" w:hAnsi="Verdana"/>
          <w:sz w:val="24"/>
          <w:szCs w:val="24"/>
        </w:rPr>
      </w:pPr>
      <w:r w:rsidRPr="00975510">
        <w:rPr>
          <w:rFonts w:ascii="Verdana" w:hAnsi="Verdana"/>
          <w:sz w:val="24"/>
          <w:szCs w:val="24"/>
        </w:rPr>
        <w:t xml:space="preserve">Que el objeto del permiso, explotación del servicio público de transporte remunerado de personas delegada a los particulares como derecho de naturaleza precaria-, por el hecho de tratarse de un servicio público, cuya titularidad corresponde siempre al Estado, es un tipo de contrato administrativo que participa al Igual que la concesión del </w:t>
      </w:r>
      <w:r w:rsidR="00975510" w:rsidRPr="00975510">
        <w:rPr>
          <w:rFonts w:ascii="Verdana" w:hAnsi="Verdana"/>
          <w:sz w:val="24"/>
          <w:szCs w:val="24"/>
        </w:rPr>
        <w:t>principio</w:t>
      </w:r>
      <w:r w:rsidRPr="00975510">
        <w:rPr>
          <w:rFonts w:ascii="Verdana" w:hAnsi="Verdana"/>
          <w:sz w:val="24"/>
          <w:szCs w:val="24"/>
        </w:rPr>
        <w:t xml:space="preserve"> del </w:t>
      </w:r>
      <w:proofErr w:type="spellStart"/>
      <w:r w:rsidRPr="00975510">
        <w:rPr>
          <w:rFonts w:ascii="Verdana" w:hAnsi="Verdana"/>
          <w:sz w:val="24"/>
          <w:szCs w:val="24"/>
        </w:rPr>
        <w:t>intuitu</w:t>
      </w:r>
      <w:proofErr w:type="spellEnd"/>
      <w:r w:rsidRPr="00975510">
        <w:rPr>
          <w:rFonts w:ascii="Verdana" w:hAnsi="Verdana"/>
          <w:sz w:val="24"/>
          <w:szCs w:val="24"/>
        </w:rPr>
        <w:t xml:space="preserve"> </w:t>
      </w:r>
      <w:proofErr w:type="spellStart"/>
      <w:r w:rsidRPr="00975510">
        <w:rPr>
          <w:rFonts w:ascii="Verdana" w:hAnsi="Verdana"/>
          <w:sz w:val="24"/>
          <w:szCs w:val="24"/>
        </w:rPr>
        <w:t>personae</w:t>
      </w:r>
      <w:proofErr w:type="spellEnd"/>
      <w:r w:rsidRPr="00975510">
        <w:rPr>
          <w:rFonts w:ascii="Verdana" w:hAnsi="Verdana"/>
          <w:sz w:val="24"/>
          <w:szCs w:val="24"/>
        </w:rPr>
        <w:t xml:space="preserve">, cuyos alcances fueron explicados; razón por la cual la Administración está obligada y plenamente facultada para ejercer su potestad de control y fiscalización indistintamente se trate de una concesión o un permiso, en ese sentido podemos concluir que es perfectamente legal y procedente la aplicación analógica para </w:t>
      </w:r>
      <w:r w:rsidRPr="00975510">
        <w:rPr>
          <w:rFonts w:ascii="Verdana" w:hAnsi="Verdana"/>
          <w:sz w:val="24"/>
          <w:szCs w:val="24"/>
        </w:rPr>
        <w:lastRenderedPageBreak/>
        <w:t>el caso de los permisos, del enunciado inciso c) del artículo 40 de la Ley 7969.</w:t>
      </w:r>
    </w:p>
    <w:p w14:paraId="654D604C" w14:textId="77777777" w:rsidR="006738F9" w:rsidRPr="00975510" w:rsidRDefault="006B7896">
      <w:pPr>
        <w:numPr>
          <w:ilvl w:val="0"/>
          <w:numId w:val="4"/>
        </w:numPr>
        <w:spacing w:after="49" w:line="221" w:lineRule="auto"/>
        <w:ind w:right="439" w:firstLine="4"/>
        <w:jc w:val="both"/>
        <w:rPr>
          <w:rFonts w:ascii="Verdana" w:hAnsi="Verdana"/>
          <w:sz w:val="24"/>
          <w:szCs w:val="24"/>
        </w:rPr>
      </w:pPr>
      <w:r w:rsidRPr="00975510">
        <w:rPr>
          <w:rFonts w:ascii="Verdana" w:hAnsi="Verdana"/>
          <w:sz w:val="24"/>
          <w:szCs w:val="24"/>
        </w:rPr>
        <w:t xml:space="preserve">Que con respecto a la jurisprudencia que cita el recurrente, Voto No, 2202-93, la misma establece sin duda alguna la diferente naturaleza jurídica entre concesión y permiso, en cuanto al tipo de derecho de que se trata, sin </w:t>
      </w:r>
      <w:proofErr w:type="gramStart"/>
      <w:r w:rsidRPr="00975510">
        <w:rPr>
          <w:rFonts w:ascii="Verdana" w:hAnsi="Verdana"/>
          <w:sz w:val="24"/>
          <w:szCs w:val="24"/>
        </w:rPr>
        <w:t>embargo</w:t>
      </w:r>
      <w:proofErr w:type="gramEnd"/>
      <w:r w:rsidRPr="00975510">
        <w:rPr>
          <w:rFonts w:ascii="Verdana" w:hAnsi="Verdana"/>
          <w:sz w:val="24"/>
          <w:szCs w:val="24"/>
        </w:rPr>
        <w:t xml:space="preserve"> la tesis allí expuesta no puede interpretarse como que el permiso por su contenido precario, esté exento del control y fiscalización del Estado.</w:t>
      </w:r>
    </w:p>
    <w:p w14:paraId="6474343A" w14:textId="67C260F7" w:rsidR="006738F9" w:rsidRPr="00975510" w:rsidRDefault="006B7896">
      <w:pPr>
        <w:numPr>
          <w:ilvl w:val="0"/>
          <w:numId w:val="4"/>
        </w:numPr>
        <w:spacing w:after="3" w:line="227" w:lineRule="auto"/>
        <w:ind w:right="439" w:firstLine="4"/>
        <w:jc w:val="both"/>
        <w:rPr>
          <w:rFonts w:ascii="Verdana" w:hAnsi="Verdana"/>
          <w:sz w:val="24"/>
          <w:szCs w:val="24"/>
        </w:rPr>
      </w:pPr>
      <w:r w:rsidRPr="00975510">
        <w:rPr>
          <w:rFonts w:ascii="Verdana" w:hAnsi="Verdana"/>
          <w:sz w:val="24"/>
          <w:szCs w:val="24"/>
        </w:rPr>
        <w:t xml:space="preserve">Que en relación al Voto 2177-98, </w:t>
      </w:r>
      <w:r w:rsidR="00975510" w:rsidRPr="00975510">
        <w:rPr>
          <w:rFonts w:ascii="Verdana" w:hAnsi="Verdana"/>
          <w:sz w:val="24"/>
          <w:szCs w:val="24"/>
        </w:rPr>
        <w:t>refiere</w:t>
      </w:r>
      <w:r w:rsidRPr="00975510">
        <w:rPr>
          <w:rFonts w:ascii="Verdana" w:hAnsi="Verdana"/>
          <w:sz w:val="24"/>
          <w:szCs w:val="24"/>
        </w:rPr>
        <w:t xml:space="preserve"> el mismo a la </w:t>
      </w:r>
      <w:r w:rsidR="00975510" w:rsidRPr="00975510">
        <w:rPr>
          <w:rFonts w:ascii="Verdana" w:hAnsi="Verdana"/>
          <w:sz w:val="24"/>
          <w:szCs w:val="24"/>
        </w:rPr>
        <w:t>prohibición</w:t>
      </w:r>
      <w:r w:rsidRPr="00975510">
        <w:rPr>
          <w:rFonts w:ascii="Verdana" w:hAnsi="Verdana"/>
          <w:sz w:val="24"/>
          <w:szCs w:val="24"/>
        </w:rPr>
        <w:t xml:space="preserve"> de transferir derechos sin autorización, por ser las concesiones y los permisos otorgados </w:t>
      </w:r>
      <w:proofErr w:type="spellStart"/>
      <w:r w:rsidRPr="00975510">
        <w:rPr>
          <w:rFonts w:ascii="Verdana" w:hAnsi="Verdana"/>
          <w:sz w:val="24"/>
          <w:szCs w:val="24"/>
        </w:rPr>
        <w:t>Intuitu</w:t>
      </w:r>
      <w:proofErr w:type="spellEnd"/>
      <w:r w:rsidRPr="00975510">
        <w:rPr>
          <w:rFonts w:ascii="Verdana" w:hAnsi="Verdana"/>
          <w:sz w:val="24"/>
          <w:szCs w:val="24"/>
        </w:rPr>
        <w:t xml:space="preserve"> </w:t>
      </w:r>
      <w:proofErr w:type="spellStart"/>
      <w:r w:rsidRPr="00975510">
        <w:rPr>
          <w:rFonts w:ascii="Verdana" w:hAnsi="Verdana"/>
          <w:sz w:val="24"/>
          <w:szCs w:val="24"/>
        </w:rPr>
        <w:t>personae</w:t>
      </w:r>
      <w:proofErr w:type="spellEnd"/>
      <w:r w:rsidRPr="00975510">
        <w:rPr>
          <w:rFonts w:ascii="Verdana" w:hAnsi="Verdana"/>
          <w:sz w:val="24"/>
          <w:szCs w:val="24"/>
        </w:rPr>
        <w:t>, lo cual más bien abona la tesis en ese sentido,</w:t>
      </w:r>
    </w:p>
    <w:p w14:paraId="59046F22" w14:textId="77777777" w:rsidR="006738F9" w:rsidRPr="00975510" w:rsidRDefault="006B7896">
      <w:pPr>
        <w:numPr>
          <w:ilvl w:val="0"/>
          <w:numId w:val="4"/>
        </w:numPr>
        <w:spacing w:after="3" w:line="218" w:lineRule="auto"/>
        <w:ind w:right="439" w:firstLine="4"/>
        <w:jc w:val="both"/>
        <w:rPr>
          <w:rFonts w:ascii="Verdana" w:hAnsi="Verdana"/>
          <w:sz w:val="24"/>
          <w:szCs w:val="24"/>
        </w:rPr>
      </w:pPr>
      <w:r w:rsidRPr="00975510">
        <w:rPr>
          <w:rFonts w:ascii="Verdana" w:hAnsi="Verdana"/>
          <w:sz w:val="24"/>
          <w:szCs w:val="24"/>
        </w:rPr>
        <w:t>Que es clarísima la diferencia existente entre arrendamiento de vehículos que prestan servicio público que es a lo que refiere la Sala en la última parte de la sentencia de comentarlo, y el arrendamiento del servicio público en sí, en este caso la placa de servicio público.</w:t>
      </w:r>
    </w:p>
    <w:p w14:paraId="1A2851EE" w14:textId="6339D6BA" w:rsidR="006738F9" w:rsidRPr="00975510" w:rsidRDefault="006B7896">
      <w:pPr>
        <w:numPr>
          <w:ilvl w:val="0"/>
          <w:numId w:val="4"/>
        </w:numPr>
        <w:spacing w:after="32" w:line="227" w:lineRule="auto"/>
        <w:ind w:right="439" w:firstLine="4"/>
        <w:jc w:val="both"/>
        <w:rPr>
          <w:rFonts w:ascii="Verdana" w:hAnsi="Verdana"/>
          <w:sz w:val="24"/>
          <w:szCs w:val="24"/>
        </w:rPr>
      </w:pPr>
      <w:r w:rsidRPr="00975510">
        <w:rPr>
          <w:rFonts w:ascii="Verdana" w:hAnsi="Verdana"/>
          <w:sz w:val="24"/>
          <w:szCs w:val="24"/>
        </w:rPr>
        <w:t>Que establecido lo anterior, y en orden a los argumentos expuestos por el recurrente, entramos a revisar la existencia o no de</w:t>
      </w:r>
      <w:r w:rsidR="00975510" w:rsidRPr="00975510">
        <w:rPr>
          <w:rFonts w:ascii="Verdana" w:hAnsi="Verdana"/>
          <w:sz w:val="24"/>
          <w:szCs w:val="24"/>
        </w:rPr>
        <w:t>l</w:t>
      </w:r>
      <w:r w:rsidRPr="00975510">
        <w:rPr>
          <w:rFonts w:ascii="Verdana" w:hAnsi="Verdana"/>
          <w:sz w:val="24"/>
          <w:szCs w:val="24"/>
        </w:rPr>
        <w:t xml:space="preserve"> arrendamiento del permiso que aquí se acredita como causal para la cancelación del mismo, así como el descargo y su fundamento probatorio.</w:t>
      </w:r>
    </w:p>
    <w:p w14:paraId="17DBE47D" w14:textId="6D524B58" w:rsidR="006738F9" w:rsidRPr="00975510" w:rsidRDefault="006B7896">
      <w:pPr>
        <w:numPr>
          <w:ilvl w:val="0"/>
          <w:numId w:val="4"/>
        </w:numPr>
        <w:spacing w:after="3" w:line="227" w:lineRule="auto"/>
        <w:ind w:right="439" w:firstLine="4"/>
        <w:jc w:val="both"/>
        <w:rPr>
          <w:rFonts w:ascii="Verdana" w:hAnsi="Verdana"/>
          <w:sz w:val="24"/>
          <w:szCs w:val="24"/>
        </w:rPr>
      </w:pPr>
      <w:r w:rsidRPr="00975510">
        <w:rPr>
          <w:rFonts w:ascii="Verdana" w:hAnsi="Verdana"/>
          <w:sz w:val="24"/>
          <w:szCs w:val="24"/>
        </w:rPr>
        <w:t>Que en el presente recurso el recurrente manifiesta en forma expresa que reitera y ratifica todos los argumentos y pruebas ya presentados a la Administración con motivo de</w:t>
      </w:r>
      <w:r w:rsidR="00975510" w:rsidRPr="00975510">
        <w:rPr>
          <w:rFonts w:ascii="Verdana" w:hAnsi="Verdana"/>
          <w:sz w:val="24"/>
          <w:szCs w:val="24"/>
        </w:rPr>
        <w:t>l</w:t>
      </w:r>
      <w:r w:rsidRPr="00975510">
        <w:rPr>
          <w:rFonts w:ascii="Verdana" w:hAnsi="Verdana"/>
          <w:sz w:val="24"/>
          <w:szCs w:val="24"/>
        </w:rPr>
        <w:t xml:space="preserve"> asunto que nos ocupa, por </w:t>
      </w:r>
      <w:r w:rsidR="00975510" w:rsidRPr="00975510">
        <w:rPr>
          <w:rFonts w:ascii="Verdana" w:hAnsi="Verdana"/>
          <w:sz w:val="24"/>
          <w:szCs w:val="24"/>
        </w:rPr>
        <w:t>Lo</w:t>
      </w:r>
      <w:r w:rsidRPr="00975510">
        <w:rPr>
          <w:rFonts w:ascii="Verdana" w:hAnsi="Verdana"/>
          <w:sz w:val="24"/>
          <w:szCs w:val="24"/>
        </w:rPr>
        <w:t xml:space="preserve"> que se concluye la ratificación de su argumento en cuanto a desconocer su firma en la mencionada escritura.</w:t>
      </w:r>
    </w:p>
    <w:p w14:paraId="53152007" w14:textId="3994644E" w:rsidR="006738F9" w:rsidRPr="00975510" w:rsidRDefault="006B7896" w:rsidP="00975510">
      <w:pPr>
        <w:numPr>
          <w:ilvl w:val="0"/>
          <w:numId w:val="4"/>
        </w:numPr>
        <w:spacing w:after="3" w:line="227" w:lineRule="auto"/>
        <w:ind w:right="423" w:firstLine="4"/>
        <w:jc w:val="both"/>
        <w:rPr>
          <w:rFonts w:ascii="Verdana" w:hAnsi="Verdana"/>
          <w:sz w:val="24"/>
          <w:szCs w:val="24"/>
        </w:rPr>
      </w:pPr>
      <w:r w:rsidRPr="00975510">
        <w:rPr>
          <w:rFonts w:ascii="Verdana" w:hAnsi="Verdana"/>
          <w:sz w:val="24"/>
          <w:szCs w:val="24"/>
        </w:rPr>
        <w:t xml:space="preserve">Que de lo anterior se extrae, que el señor </w:t>
      </w:r>
      <w:r w:rsidR="00975510" w:rsidRPr="00975510">
        <w:rPr>
          <w:rFonts w:ascii="Verdana" w:hAnsi="Verdana"/>
          <w:sz w:val="24"/>
          <w:szCs w:val="24"/>
        </w:rPr>
        <w:t>U.D.</w:t>
      </w:r>
      <w:r w:rsidRPr="00975510">
        <w:rPr>
          <w:rFonts w:ascii="Verdana" w:hAnsi="Verdana"/>
          <w:sz w:val="24"/>
          <w:szCs w:val="24"/>
        </w:rPr>
        <w:t xml:space="preserve"> debió proceder por la vía pena</w:t>
      </w:r>
      <w:r w:rsidR="00975510" w:rsidRPr="00975510">
        <w:rPr>
          <w:rFonts w:ascii="Verdana" w:hAnsi="Verdana"/>
          <w:sz w:val="24"/>
          <w:szCs w:val="24"/>
        </w:rPr>
        <w:t>l</w:t>
      </w:r>
      <w:r w:rsidRPr="00975510">
        <w:rPr>
          <w:rFonts w:ascii="Verdana" w:hAnsi="Verdana"/>
          <w:sz w:val="24"/>
          <w:szCs w:val="24"/>
        </w:rPr>
        <w:t xml:space="preserve"> correspondiente a desvirtuar la existencia de su firma en la escritura pública No. 272. A/ no contarse con una resolución </w:t>
      </w:r>
      <w:r w:rsidR="00975510" w:rsidRPr="00975510">
        <w:rPr>
          <w:rFonts w:ascii="Verdana" w:hAnsi="Verdana"/>
          <w:sz w:val="24"/>
          <w:szCs w:val="24"/>
        </w:rPr>
        <w:t xml:space="preserve">judicial </w:t>
      </w:r>
      <w:r w:rsidRPr="00975510">
        <w:rPr>
          <w:rFonts w:ascii="Verdana" w:hAnsi="Verdana"/>
          <w:sz w:val="24"/>
          <w:szCs w:val="24"/>
        </w:rPr>
        <w:t>al respecto, la</w:t>
      </w:r>
      <w:r w:rsidR="00975510" w:rsidRPr="00975510">
        <w:rPr>
          <w:rFonts w:ascii="Verdana" w:hAnsi="Verdana"/>
          <w:sz w:val="24"/>
          <w:szCs w:val="24"/>
        </w:rPr>
        <w:t xml:space="preserve"> </w:t>
      </w:r>
      <w:r w:rsidRPr="00975510">
        <w:rPr>
          <w:rFonts w:ascii="Verdana" w:eastAsia="Courier New" w:hAnsi="Verdana" w:cs="Courier New"/>
          <w:sz w:val="24"/>
          <w:szCs w:val="24"/>
        </w:rPr>
        <w:t xml:space="preserve">Administración acredita sin lugar a dudas la </w:t>
      </w:r>
      <w:proofErr w:type="spellStart"/>
      <w:r w:rsidRPr="00975510">
        <w:rPr>
          <w:rFonts w:ascii="Verdana" w:eastAsia="Courier New" w:hAnsi="Verdana" w:cs="Courier New"/>
          <w:sz w:val="24"/>
          <w:szCs w:val="24"/>
        </w:rPr>
        <w:t>fé</w:t>
      </w:r>
      <w:proofErr w:type="spellEnd"/>
      <w:r w:rsidRPr="00975510">
        <w:rPr>
          <w:rFonts w:ascii="Verdana" w:eastAsia="Courier New" w:hAnsi="Verdana" w:cs="Courier New"/>
          <w:sz w:val="24"/>
          <w:szCs w:val="24"/>
        </w:rPr>
        <w:t xml:space="preserve"> pública de la Notaria otorgante, por lo que el argumento del desconocimiento de la firma del recurrente, debe rechazarse.</w:t>
      </w:r>
    </w:p>
    <w:p w14:paraId="4082EA5A" w14:textId="77777777" w:rsidR="00975510" w:rsidRPr="00975510" w:rsidRDefault="006B7896" w:rsidP="00975510">
      <w:pPr>
        <w:numPr>
          <w:ilvl w:val="0"/>
          <w:numId w:val="4"/>
        </w:numPr>
        <w:spacing w:after="0" w:line="216" w:lineRule="auto"/>
        <w:ind w:right="439" w:firstLine="4"/>
        <w:jc w:val="both"/>
        <w:rPr>
          <w:rFonts w:ascii="Verdana" w:hAnsi="Verdana"/>
          <w:sz w:val="24"/>
          <w:szCs w:val="24"/>
        </w:rPr>
      </w:pPr>
      <w:proofErr w:type="gramStart"/>
      <w:r w:rsidRPr="00975510">
        <w:rPr>
          <w:rFonts w:ascii="Verdana" w:hAnsi="Verdana"/>
          <w:sz w:val="24"/>
          <w:szCs w:val="24"/>
        </w:rPr>
        <w:t>Que</w:t>
      </w:r>
      <w:proofErr w:type="gramEnd"/>
      <w:r w:rsidRPr="00975510">
        <w:rPr>
          <w:rFonts w:ascii="Verdana" w:hAnsi="Verdana"/>
          <w:sz w:val="24"/>
          <w:szCs w:val="24"/>
        </w:rPr>
        <w:t xml:space="preserve"> como prueba de descargo en este recurso, se adjunta </w:t>
      </w:r>
      <w:r w:rsidRPr="00975510">
        <w:rPr>
          <w:rFonts w:ascii="Verdana" w:eastAsia="Courier New" w:hAnsi="Verdana" w:cs="Courier New"/>
          <w:sz w:val="24"/>
          <w:szCs w:val="24"/>
        </w:rPr>
        <w:t xml:space="preserve">testimonio de la escritura No, 306-1, del 29 de agosto del 2003, otorgada ante el Notario Público José Freddy González León, en </w:t>
      </w:r>
      <w:r w:rsidRPr="00975510">
        <w:rPr>
          <w:rFonts w:ascii="Verdana" w:hAnsi="Verdana"/>
          <w:sz w:val="24"/>
          <w:szCs w:val="24"/>
        </w:rPr>
        <w:t>la cual comparece la Lic. Rita María Herrera Durán.</w:t>
      </w:r>
    </w:p>
    <w:p w14:paraId="33AA6D77" w14:textId="4D0C9AE5" w:rsidR="006738F9" w:rsidRPr="00975510" w:rsidRDefault="006B7896" w:rsidP="00975510">
      <w:pPr>
        <w:numPr>
          <w:ilvl w:val="0"/>
          <w:numId w:val="4"/>
        </w:numPr>
        <w:spacing w:after="0" w:line="216" w:lineRule="auto"/>
        <w:ind w:right="439" w:firstLine="4"/>
        <w:jc w:val="both"/>
        <w:rPr>
          <w:rFonts w:ascii="Verdana" w:hAnsi="Verdana"/>
          <w:sz w:val="24"/>
          <w:szCs w:val="24"/>
        </w:rPr>
      </w:pPr>
      <w:proofErr w:type="gramStart"/>
      <w:r w:rsidRPr="00975510">
        <w:rPr>
          <w:rFonts w:ascii="Verdana" w:eastAsia="Courier New" w:hAnsi="Verdana" w:cs="Courier New"/>
          <w:sz w:val="24"/>
          <w:szCs w:val="24"/>
        </w:rPr>
        <w:t>Que</w:t>
      </w:r>
      <w:proofErr w:type="gramEnd"/>
      <w:r w:rsidRPr="00975510">
        <w:rPr>
          <w:rFonts w:ascii="Verdana" w:eastAsia="Courier New" w:hAnsi="Verdana" w:cs="Courier New"/>
          <w:sz w:val="24"/>
          <w:szCs w:val="24"/>
        </w:rPr>
        <w:t xml:space="preserve"> en el mismo sentido, y según consta en escritura </w:t>
      </w:r>
      <w:proofErr w:type="spellStart"/>
      <w:r w:rsidRPr="00975510">
        <w:rPr>
          <w:rFonts w:ascii="Verdana" w:eastAsia="Courier New" w:hAnsi="Verdana" w:cs="Courier New"/>
          <w:sz w:val="24"/>
          <w:szCs w:val="24"/>
        </w:rPr>
        <w:t>publica</w:t>
      </w:r>
      <w:proofErr w:type="spellEnd"/>
      <w:r w:rsidRPr="00975510">
        <w:rPr>
          <w:rFonts w:ascii="Verdana" w:eastAsia="Courier New" w:hAnsi="Verdana" w:cs="Courier New"/>
          <w:sz w:val="24"/>
          <w:szCs w:val="24"/>
        </w:rPr>
        <w:t xml:space="preserve"> No. 305 de misma fecha y otorgada ante el mismo notario, mediante declaración jurada el señor</w:t>
      </w:r>
      <w:r w:rsidR="007E6172">
        <w:rPr>
          <w:rFonts w:ascii="Verdana" w:eastAsia="Courier New" w:hAnsi="Verdana" w:cs="Courier New"/>
          <w:sz w:val="24"/>
          <w:szCs w:val="24"/>
        </w:rPr>
        <w:t xml:space="preserve"> F.M.R.</w:t>
      </w:r>
      <w:r w:rsidRPr="00975510">
        <w:rPr>
          <w:rFonts w:ascii="Verdana" w:eastAsia="Courier New" w:hAnsi="Verdana" w:cs="Courier New"/>
          <w:sz w:val="24"/>
          <w:szCs w:val="24"/>
        </w:rPr>
        <w:t xml:space="preserve">, </w:t>
      </w:r>
      <w:r w:rsidRPr="00975510">
        <w:rPr>
          <w:rFonts w:ascii="Verdana" w:hAnsi="Verdana"/>
          <w:sz w:val="24"/>
          <w:szCs w:val="24"/>
        </w:rPr>
        <w:t xml:space="preserve">manifiesta con relación a la escritura No. 172, que sólo se trató </w:t>
      </w:r>
      <w:r w:rsidRPr="00975510">
        <w:rPr>
          <w:rFonts w:ascii="Verdana" w:eastAsia="Courier New" w:hAnsi="Verdana" w:cs="Courier New"/>
          <w:sz w:val="24"/>
          <w:szCs w:val="24"/>
        </w:rPr>
        <w:t xml:space="preserve">de la celebración de una compra venta de vehículo pura </w:t>
      </w:r>
      <w:r w:rsidRPr="00975510">
        <w:rPr>
          <w:rFonts w:ascii="Verdana" w:eastAsia="Courier New" w:hAnsi="Verdana" w:cs="Courier New"/>
          <w:sz w:val="24"/>
          <w:szCs w:val="24"/>
        </w:rPr>
        <w:lastRenderedPageBreak/>
        <w:t xml:space="preserve">y simple y que su persona nunca a (sic) arrendado ni al señor </w:t>
      </w:r>
      <w:r w:rsidR="00975510" w:rsidRPr="00975510">
        <w:rPr>
          <w:rFonts w:ascii="Verdana" w:eastAsia="Courier New" w:hAnsi="Verdana" w:cs="Courier New"/>
          <w:sz w:val="24"/>
          <w:szCs w:val="24"/>
        </w:rPr>
        <w:t>U.D.</w:t>
      </w:r>
      <w:r w:rsidRPr="00975510">
        <w:rPr>
          <w:rFonts w:ascii="Verdana" w:eastAsia="Courier New" w:hAnsi="Verdana" w:cs="Courier New"/>
          <w:sz w:val="24"/>
          <w:szCs w:val="24"/>
        </w:rPr>
        <w:t>ni a ninguna otra persona permiso de taxi,</w:t>
      </w:r>
    </w:p>
    <w:p w14:paraId="2C36344A" w14:textId="5C56FF5D" w:rsidR="006738F9" w:rsidRPr="00975510" w:rsidRDefault="006B7896">
      <w:pPr>
        <w:numPr>
          <w:ilvl w:val="0"/>
          <w:numId w:val="4"/>
        </w:numPr>
        <w:spacing w:after="0" w:line="216" w:lineRule="auto"/>
        <w:ind w:right="439" w:firstLine="4"/>
        <w:jc w:val="both"/>
        <w:rPr>
          <w:rFonts w:ascii="Verdana" w:hAnsi="Verdana"/>
          <w:sz w:val="24"/>
          <w:szCs w:val="24"/>
        </w:rPr>
      </w:pPr>
      <w:r w:rsidRPr="00975510">
        <w:rPr>
          <w:rFonts w:ascii="Verdana" w:hAnsi="Verdana"/>
          <w:sz w:val="24"/>
          <w:szCs w:val="24"/>
        </w:rPr>
        <w:t xml:space="preserve">Que en la escritura No. 172, comparecen el permisionario </w:t>
      </w:r>
      <w:r w:rsidR="00975510" w:rsidRPr="00975510">
        <w:rPr>
          <w:rFonts w:ascii="Verdana" w:eastAsia="Courier New" w:hAnsi="Verdana" w:cs="Courier New"/>
          <w:sz w:val="24"/>
          <w:szCs w:val="24"/>
        </w:rPr>
        <w:t>J.U.D.</w:t>
      </w:r>
      <w:r w:rsidRPr="00975510">
        <w:rPr>
          <w:rFonts w:ascii="Verdana" w:eastAsia="Courier New" w:hAnsi="Verdana" w:cs="Courier New"/>
          <w:sz w:val="24"/>
          <w:szCs w:val="24"/>
        </w:rPr>
        <w:t xml:space="preserve"> y el señor </w:t>
      </w:r>
      <w:r w:rsidR="007E6172">
        <w:rPr>
          <w:rFonts w:ascii="Verdana" w:eastAsia="Courier New" w:hAnsi="Verdana" w:cs="Courier New"/>
          <w:sz w:val="24"/>
          <w:szCs w:val="24"/>
        </w:rPr>
        <w:t>F</w:t>
      </w:r>
      <w:r w:rsidRPr="00975510">
        <w:rPr>
          <w:rFonts w:ascii="Verdana" w:eastAsia="Courier New" w:hAnsi="Verdana" w:cs="Courier New"/>
          <w:sz w:val="24"/>
          <w:szCs w:val="24"/>
        </w:rPr>
        <w:t xml:space="preserve"> (sic) </w:t>
      </w:r>
      <w:r w:rsidR="007E6172">
        <w:rPr>
          <w:rFonts w:ascii="Verdana" w:eastAsia="Courier New" w:hAnsi="Verdana" w:cs="Courier New"/>
          <w:sz w:val="24"/>
          <w:szCs w:val="24"/>
        </w:rPr>
        <w:t>M.R.</w:t>
      </w:r>
      <w:r w:rsidRPr="00975510">
        <w:rPr>
          <w:rFonts w:ascii="Verdana" w:eastAsia="Courier New" w:hAnsi="Verdana" w:cs="Courier New"/>
          <w:sz w:val="24"/>
          <w:szCs w:val="24"/>
        </w:rPr>
        <w:t xml:space="preserve">, en </w:t>
      </w:r>
      <w:r w:rsidRPr="00975510">
        <w:rPr>
          <w:rFonts w:ascii="Verdana" w:hAnsi="Verdana"/>
          <w:sz w:val="24"/>
          <w:szCs w:val="24"/>
        </w:rPr>
        <w:t xml:space="preserve">donde el primero le vende al segundo por la suma de diez mil </w:t>
      </w:r>
      <w:r w:rsidRPr="00975510">
        <w:rPr>
          <w:rFonts w:ascii="Verdana" w:eastAsia="Courier New" w:hAnsi="Verdana" w:cs="Courier New"/>
          <w:sz w:val="24"/>
          <w:szCs w:val="24"/>
        </w:rPr>
        <w:t xml:space="preserve">colones, el vehículo Hyundai Excel año 1991, motor </w:t>
      </w:r>
      <w:r w:rsidR="007E6172">
        <w:rPr>
          <w:rFonts w:ascii="Verdana" w:eastAsia="Courier New" w:hAnsi="Verdana" w:cs="Courier New"/>
          <w:sz w:val="24"/>
          <w:szCs w:val="24"/>
        </w:rPr>
        <w:t>XXX</w:t>
      </w:r>
      <w:r w:rsidRPr="00975510">
        <w:rPr>
          <w:rFonts w:ascii="Verdana" w:eastAsia="Courier New" w:hAnsi="Verdana" w:cs="Courier New"/>
          <w:sz w:val="24"/>
          <w:szCs w:val="24"/>
        </w:rPr>
        <w:t>.</w:t>
      </w:r>
    </w:p>
    <w:p w14:paraId="652D64E6" w14:textId="77777777" w:rsidR="007E6172" w:rsidRDefault="006B7896">
      <w:pPr>
        <w:numPr>
          <w:ilvl w:val="0"/>
          <w:numId w:val="4"/>
        </w:numPr>
        <w:spacing w:after="3" w:line="218" w:lineRule="auto"/>
        <w:ind w:right="439" w:firstLine="4"/>
        <w:jc w:val="both"/>
        <w:rPr>
          <w:rFonts w:ascii="Verdana" w:hAnsi="Verdana"/>
          <w:sz w:val="24"/>
          <w:szCs w:val="24"/>
        </w:rPr>
      </w:pPr>
      <w:r w:rsidRPr="00975510">
        <w:rPr>
          <w:rFonts w:ascii="Verdana" w:hAnsi="Verdana"/>
          <w:noProof/>
          <w:sz w:val="24"/>
          <w:szCs w:val="24"/>
        </w:rPr>
        <mc:AlternateContent>
          <mc:Choice Requires="wpg">
            <w:drawing>
              <wp:anchor distT="0" distB="0" distL="114300" distR="114300" simplePos="0" relativeHeight="251658240" behindDoc="0" locked="0" layoutInCell="1" allowOverlap="1" wp14:anchorId="6BBF47C2" wp14:editId="2430DCB5">
                <wp:simplePos x="0" y="0"/>
                <wp:positionH relativeFrom="page">
                  <wp:posOffset>1997230</wp:posOffset>
                </wp:positionH>
                <wp:positionV relativeFrom="page">
                  <wp:posOffset>152446</wp:posOffset>
                </wp:positionV>
                <wp:extent cx="3113240" cy="6098"/>
                <wp:effectExtent l="0" t="0" r="0" b="0"/>
                <wp:wrapTopAndBottom/>
                <wp:docPr id="69281" name="Group 69281"/>
                <wp:cNvGraphicFramePr/>
                <a:graphic xmlns:a="http://schemas.openxmlformats.org/drawingml/2006/main">
                  <a:graphicData uri="http://schemas.microsoft.com/office/word/2010/wordprocessingGroup">
                    <wpg:wgp>
                      <wpg:cNvGrpSpPr/>
                      <wpg:grpSpPr>
                        <a:xfrm>
                          <a:off x="0" y="0"/>
                          <a:ext cx="3113240" cy="6098"/>
                          <a:chOff x="0" y="0"/>
                          <a:chExt cx="3113240" cy="6098"/>
                        </a:xfrm>
                      </wpg:grpSpPr>
                      <wps:wsp>
                        <wps:cNvPr id="69280" name="Shape 69280"/>
                        <wps:cNvSpPr/>
                        <wps:spPr>
                          <a:xfrm>
                            <a:off x="0" y="0"/>
                            <a:ext cx="3113240" cy="6098"/>
                          </a:xfrm>
                          <a:custGeom>
                            <a:avLst/>
                            <a:gdLst/>
                            <a:ahLst/>
                            <a:cxnLst/>
                            <a:rect l="0" t="0" r="0" b="0"/>
                            <a:pathLst>
                              <a:path w="3113240" h="6098">
                                <a:moveTo>
                                  <a:pt x="0" y="3049"/>
                                </a:moveTo>
                                <a:lnTo>
                                  <a:pt x="3113240" y="3049"/>
                                </a:lnTo>
                              </a:path>
                            </a:pathLst>
                          </a:custGeom>
                          <a:ln w="6098"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69281" style="width:245.137pt;height:0.480145pt;position:absolute;mso-position-horizontal-relative:page;mso-position-horizontal:absolute;margin-left:157.262pt;mso-position-vertical-relative:page;margin-top:12.0036pt;" coordsize="31132,60">
                <v:shape id="Shape 69280" style="position:absolute;width:31132;height:60;left:0;top:0;" coordsize="3113240,6098" path="m0,3049l3113240,3049">
                  <v:stroke weight="0.480145pt" endcap="flat" joinstyle="miter" miterlimit="1" on="true" color="#000000"/>
                  <v:fill on="false" color="#000000"/>
                </v:shape>
                <w10:wrap type="topAndBottom"/>
              </v:group>
            </w:pict>
          </mc:Fallback>
        </mc:AlternateContent>
      </w:r>
      <w:r w:rsidRPr="00975510">
        <w:rPr>
          <w:rFonts w:ascii="Verdana" w:hAnsi="Verdana"/>
          <w:noProof/>
          <w:sz w:val="24"/>
          <w:szCs w:val="24"/>
        </w:rPr>
        <w:drawing>
          <wp:anchor distT="0" distB="0" distL="114300" distR="114300" simplePos="0" relativeHeight="251659264" behindDoc="0" locked="0" layoutInCell="1" allowOverlap="0" wp14:anchorId="018FCFB8" wp14:editId="05206FA8">
            <wp:simplePos x="0" y="0"/>
            <wp:positionH relativeFrom="page">
              <wp:posOffset>6342349</wp:posOffset>
            </wp:positionH>
            <wp:positionV relativeFrom="page">
              <wp:posOffset>173789</wp:posOffset>
            </wp:positionV>
            <wp:extent cx="649481" cy="9147"/>
            <wp:effectExtent l="0" t="0" r="0" b="0"/>
            <wp:wrapTopAndBottom/>
            <wp:docPr id="20946" name="Picture 20946"/>
            <wp:cNvGraphicFramePr/>
            <a:graphic xmlns:a="http://schemas.openxmlformats.org/drawingml/2006/main">
              <a:graphicData uri="http://schemas.openxmlformats.org/drawingml/2006/picture">
                <pic:pic xmlns:pic="http://schemas.openxmlformats.org/drawingml/2006/picture">
                  <pic:nvPicPr>
                    <pic:cNvPr id="20946" name="Picture 20946"/>
                    <pic:cNvPicPr/>
                  </pic:nvPicPr>
                  <pic:blipFill>
                    <a:blip r:embed="rId8"/>
                    <a:stretch>
                      <a:fillRect/>
                    </a:stretch>
                  </pic:blipFill>
                  <pic:spPr>
                    <a:xfrm>
                      <a:off x="0" y="0"/>
                      <a:ext cx="649481" cy="9147"/>
                    </a:xfrm>
                    <a:prstGeom prst="rect">
                      <a:avLst/>
                    </a:prstGeom>
                  </pic:spPr>
                </pic:pic>
              </a:graphicData>
            </a:graphic>
          </wp:anchor>
        </w:drawing>
      </w:r>
      <w:r w:rsidRPr="00975510">
        <w:rPr>
          <w:rFonts w:ascii="Verdana" w:eastAsia="Courier New" w:hAnsi="Verdana" w:cs="Courier New"/>
          <w:sz w:val="24"/>
          <w:szCs w:val="24"/>
        </w:rPr>
        <w:t xml:space="preserve">Que se evidencia el arrendamiento del permiso de explotación de taxi, de modo tal </w:t>
      </w:r>
      <w:proofErr w:type="gramStart"/>
      <w:r w:rsidRPr="00975510">
        <w:rPr>
          <w:rFonts w:ascii="Verdana" w:eastAsia="Courier New" w:hAnsi="Verdana" w:cs="Courier New"/>
          <w:sz w:val="24"/>
          <w:szCs w:val="24"/>
        </w:rPr>
        <w:t>que</w:t>
      </w:r>
      <w:proofErr w:type="gramEnd"/>
      <w:r w:rsidRPr="00975510">
        <w:rPr>
          <w:rFonts w:ascii="Verdana" w:eastAsia="Courier New" w:hAnsi="Verdana" w:cs="Courier New"/>
          <w:sz w:val="24"/>
          <w:szCs w:val="24"/>
        </w:rPr>
        <w:t xml:space="preserve"> si bien es cierto, la firma que aparece en la escritura es totalmente </w:t>
      </w:r>
      <w:r w:rsidR="007E6172" w:rsidRPr="00975510">
        <w:rPr>
          <w:rFonts w:ascii="Verdana" w:eastAsia="Courier New" w:hAnsi="Verdana" w:cs="Courier New"/>
          <w:sz w:val="24"/>
          <w:szCs w:val="24"/>
        </w:rPr>
        <w:t>diferente</w:t>
      </w:r>
      <w:r w:rsidRPr="00975510">
        <w:rPr>
          <w:rFonts w:ascii="Verdana" w:eastAsia="Courier New" w:hAnsi="Verdana" w:cs="Courier New"/>
          <w:sz w:val="24"/>
          <w:szCs w:val="24"/>
        </w:rPr>
        <w:t xml:space="preserve"> a la que aparece en la fotocopia de la cédula del permisionario </w:t>
      </w:r>
      <w:r w:rsidR="007E6172">
        <w:rPr>
          <w:rFonts w:ascii="Verdana" w:eastAsia="Courier New" w:hAnsi="Verdana" w:cs="Courier New"/>
          <w:sz w:val="24"/>
          <w:szCs w:val="24"/>
        </w:rPr>
        <w:t>U.D.</w:t>
      </w:r>
      <w:r w:rsidRPr="00975510">
        <w:rPr>
          <w:rFonts w:ascii="Verdana" w:eastAsia="Courier New" w:hAnsi="Verdana" w:cs="Courier New"/>
          <w:sz w:val="24"/>
          <w:szCs w:val="24"/>
        </w:rPr>
        <w:t xml:space="preserve">; el negocio realizado en este instrumento público conserva toda su eficacia, hasta tanto no se haya gestionado y establecido en la vía penal correspondiente la falsedad de la </w:t>
      </w:r>
      <w:r w:rsidRPr="00975510">
        <w:rPr>
          <w:rFonts w:ascii="Verdana" w:hAnsi="Verdana"/>
          <w:sz w:val="24"/>
          <w:szCs w:val="24"/>
        </w:rPr>
        <w:t xml:space="preserve">firma que se alega, situación que no consta en este expediente. </w:t>
      </w:r>
    </w:p>
    <w:p w14:paraId="3680CE5B" w14:textId="4ED757B6" w:rsidR="006738F9" w:rsidRPr="00975510" w:rsidRDefault="006B7896">
      <w:pPr>
        <w:numPr>
          <w:ilvl w:val="0"/>
          <w:numId w:val="4"/>
        </w:numPr>
        <w:spacing w:after="3" w:line="218" w:lineRule="auto"/>
        <w:ind w:right="439" w:firstLine="4"/>
        <w:jc w:val="both"/>
        <w:rPr>
          <w:rFonts w:ascii="Verdana" w:hAnsi="Verdana"/>
          <w:sz w:val="24"/>
          <w:szCs w:val="24"/>
        </w:rPr>
      </w:pPr>
      <w:r w:rsidRPr="00975510">
        <w:rPr>
          <w:rFonts w:ascii="Verdana" w:eastAsia="Courier New" w:hAnsi="Verdana" w:cs="Courier New"/>
          <w:sz w:val="24"/>
          <w:szCs w:val="24"/>
        </w:rPr>
        <w:t xml:space="preserve"> Que la declaración jurada de la notaria otorgante y del señor </w:t>
      </w:r>
      <w:r w:rsidR="007E6172">
        <w:rPr>
          <w:rFonts w:ascii="Verdana" w:eastAsia="Courier New" w:hAnsi="Verdana" w:cs="Courier New"/>
          <w:sz w:val="24"/>
          <w:szCs w:val="24"/>
        </w:rPr>
        <w:t>F.M.R.</w:t>
      </w:r>
      <w:r w:rsidRPr="00975510">
        <w:rPr>
          <w:rFonts w:ascii="Verdana" w:eastAsia="Courier New" w:hAnsi="Verdana" w:cs="Courier New"/>
          <w:sz w:val="24"/>
          <w:szCs w:val="24"/>
        </w:rPr>
        <w:t xml:space="preserve">, no desvirtúan el contenido de dicha </w:t>
      </w:r>
      <w:r w:rsidRPr="00975510">
        <w:rPr>
          <w:rFonts w:ascii="Verdana" w:hAnsi="Verdana"/>
          <w:sz w:val="24"/>
          <w:szCs w:val="24"/>
        </w:rPr>
        <w:t xml:space="preserve">escritura, puesto que el Código Notarial </w:t>
      </w:r>
      <w:r w:rsidR="007E6172" w:rsidRPr="00975510">
        <w:rPr>
          <w:rFonts w:ascii="Verdana" w:hAnsi="Verdana"/>
          <w:sz w:val="24"/>
          <w:szCs w:val="24"/>
        </w:rPr>
        <w:t>prevé</w:t>
      </w:r>
      <w:r w:rsidRPr="00975510">
        <w:rPr>
          <w:rFonts w:ascii="Verdana" w:hAnsi="Verdana"/>
          <w:sz w:val="24"/>
          <w:szCs w:val="24"/>
        </w:rPr>
        <w:t xml:space="preserve"> el mecanismo para corregir este tipo de situaciones, en donde en todo caso </w:t>
      </w:r>
      <w:r w:rsidRPr="00975510">
        <w:rPr>
          <w:rFonts w:ascii="Verdana" w:eastAsia="Courier New" w:hAnsi="Verdana" w:cs="Courier New"/>
          <w:sz w:val="24"/>
          <w:szCs w:val="24"/>
        </w:rPr>
        <w:t xml:space="preserve">deben comparecer nuevamente los mismos otorgantes, y no por medio de declaraciones juradas realizadas en forma unilateral, actuación que más bien podría acarrearle responsabilidad a la </w:t>
      </w:r>
      <w:r w:rsidRPr="00975510">
        <w:rPr>
          <w:rFonts w:ascii="Verdana" w:hAnsi="Verdana"/>
          <w:sz w:val="24"/>
          <w:szCs w:val="24"/>
        </w:rPr>
        <w:t xml:space="preserve">notaria, dada la </w:t>
      </w:r>
      <w:proofErr w:type="spellStart"/>
      <w:r w:rsidRPr="00975510">
        <w:rPr>
          <w:rFonts w:ascii="Verdana" w:hAnsi="Verdana"/>
          <w:sz w:val="24"/>
          <w:szCs w:val="24"/>
        </w:rPr>
        <w:t>fé</w:t>
      </w:r>
      <w:proofErr w:type="spellEnd"/>
      <w:r w:rsidRPr="00975510">
        <w:rPr>
          <w:rFonts w:ascii="Verdana" w:hAnsi="Verdana"/>
          <w:sz w:val="24"/>
          <w:szCs w:val="24"/>
        </w:rPr>
        <w:t xml:space="preserve"> </w:t>
      </w:r>
      <w:r w:rsidR="007E6172" w:rsidRPr="00975510">
        <w:rPr>
          <w:rFonts w:ascii="Verdana" w:hAnsi="Verdana"/>
          <w:sz w:val="24"/>
          <w:szCs w:val="24"/>
        </w:rPr>
        <w:t>públ</w:t>
      </w:r>
      <w:r w:rsidR="007E6172">
        <w:rPr>
          <w:rFonts w:ascii="Verdana" w:hAnsi="Verdana"/>
          <w:sz w:val="24"/>
          <w:szCs w:val="24"/>
        </w:rPr>
        <w:t>i</w:t>
      </w:r>
      <w:r w:rsidR="007E6172" w:rsidRPr="00975510">
        <w:rPr>
          <w:rFonts w:ascii="Verdana" w:hAnsi="Verdana"/>
          <w:sz w:val="24"/>
          <w:szCs w:val="24"/>
        </w:rPr>
        <w:t>ca</w:t>
      </w:r>
      <w:r w:rsidRPr="00975510">
        <w:rPr>
          <w:rFonts w:ascii="Verdana" w:hAnsi="Verdana"/>
          <w:sz w:val="24"/>
          <w:szCs w:val="24"/>
        </w:rPr>
        <w:t xml:space="preserve"> de que está investida.</w:t>
      </w:r>
    </w:p>
    <w:p w14:paraId="067939E0" w14:textId="0E3A0758" w:rsidR="006738F9" w:rsidRPr="00975510" w:rsidRDefault="006B7896">
      <w:pPr>
        <w:spacing w:after="198" w:line="218" w:lineRule="auto"/>
        <w:ind w:left="580" w:right="412" w:firstLine="9"/>
        <w:jc w:val="both"/>
        <w:rPr>
          <w:rFonts w:ascii="Verdana" w:hAnsi="Verdana"/>
          <w:sz w:val="24"/>
          <w:szCs w:val="24"/>
        </w:rPr>
      </w:pPr>
      <w:r w:rsidRPr="00975510">
        <w:rPr>
          <w:rFonts w:ascii="Verdana" w:eastAsia="Courier New" w:hAnsi="Verdana" w:cs="Courier New"/>
          <w:sz w:val="24"/>
          <w:szCs w:val="24"/>
        </w:rPr>
        <w:t xml:space="preserve">30 Que en virtud de lo anterior, y en consideración a que las pruebas aportadas, no logran desvirtuar el arrendamiento del </w:t>
      </w:r>
      <w:r w:rsidRPr="00975510">
        <w:rPr>
          <w:rFonts w:ascii="Verdana" w:hAnsi="Verdana"/>
          <w:sz w:val="24"/>
          <w:szCs w:val="24"/>
        </w:rPr>
        <w:t xml:space="preserve">permiso de </w:t>
      </w:r>
      <w:r w:rsidR="00975510" w:rsidRPr="00975510">
        <w:rPr>
          <w:rFonts w:ascii="Verdana" w:hAnsi="Verdana"/>
          <w:sz w:val="24"/>
          <w:szCs w:val="24"/>
        </w:rPr>
        <w:t>servicio</w:t>
      </w:r>
      <w:r w:rsidRPr="00975510">
        <w:rPr>
          <w:rFonts w:ascii="Verdana" w:hAnsi="Verdana"/>
          <w:sz w:val="24"/>
          <w:szCs w:val="24"/>
        </w:rPr>
        <w:t xml:space="preserve"> público, contrariamente al fin perseguido por </w:t>
      </w:r>
      <w:r w:rsidRPr="00975510">
        <w:rPr>
          <w:rFonts w:ascii="Verdana" w:eastAsia="Courier New" w:hAnsi="Verdana" w:cs="Courier New"/>
          <w:sz w:val="24"/>
          <w:szCs w:val="24"/>
        </w:rPr>
        <w:t xml:space="preserve">e/ recurrente, más </w:t>
      </w:r>
      <w:r w:rsidR="00975510" w:rsidRPr="00975510">
        <w:rPr>
          <w:rFonts w:ascii="Verdana" w:eastAsia="Courier New" w:hAnsi="Verdana" w:cs="Courier New"/>
          <w:sz w:val="24"/>
          <w:szCs w:val="24"/>
        </w:rPr>
        <w:t>bien</w:t>
      </w:r>
      <w:r w:rsidRPr="00975510">
        <w:rPr>
          <w:rFonts w:ascii="Verdana" w:eastAsia="Courier New" w:hAnsi="Verdana" w:cs="Courier New"/>
          <w:sz w:val="24"/>
          <w:szCs w:val="24"/>
        </w:rPr>
        <w:t xml:space="preserve"> podría decirse que contribuyen a reforzar </w:t>
      </w:r>
      <w:r w:rsidRPr="00975510">
        <w:rPr>
          <w:rFonts w:ascii="Verdana" w:hAnsi="Verdana"/>
          <w:sz w:val="24"/>
          <w:szCs w:val="24"/>
        </w:rPr>
        <w:t xml:space="preserve">la tesis del arrendamiento, en razón de su escasa coherencia; </w:t>
      </w:r>
      <w:r w:rsidRPr="00975510">
        <w:rPr>
          <w:rFonts w:ascii="Verdana" w:eastAsia="Courier New" w:hAnsi="Verdana" w:cs="Courier New"/>
          <w:sz w:val="24"/>
          <w:szCs w:val="24"/>
        </w:rPr>
        <w:t xml:space="preserve">se tiene por realizado el arrendamiento </w:t>
      </w:r>
      <w:proofErr w:type="spellStart"/>
      <w:r w:rsidRPr="00975510">
        <w:rPr>
          <w:rFonts w:ascii="Verdana" w:eastAsia="Courier New" w:hAnsi="Verdana" w:cs="Courier New"/>
          <w:sz w:val="24"/>
          <w:szCs w:val="24"/>
        </w:rPr>
        <w:t>sln</w:t>
      </w:r>
      <w:proofErr w:type="spellEnd"/>
      <w:r w:rsidRPr="00975510">
        <w:rPr>
          <w:rFonts w:ascii="Verdana" w:eastAsia="Courier New" w:hAnsi="Verdana" w:cs="Courier New"/>
          <w:sz w:val="24"/>
          <w:szCs w:val="24"/>
        </w:rPr>
        <w:t xml:space="preserve"> autorización de/ órgano competente, y en ejercicio de la potestad de control y fiscalización que por ley corresponde al Consejo de Transporte Público en esta materia, se confirma la cancelación del permiso </w:t>
      </w:r>
      <w:r w:rsidRPr="00975510">
        <w:rPr>
          <w:rFonts w:ascii="Verdana" w:hAnsi="Verdana"/>
          <w:sz w:val="24"/>
          <w:szCs w:val="24"/>
        </w:rPr>
        <w:t>en referencia,</w:t>
      </w:r>
    </w:p>
    <w:p w14:paraId="73ADFE6B" w14:textId="77777777" w:rsidR="006738F9" w:rsidRPr="00975510" w:rsidRDefault="006B7896">
      <w:pPr>
        <w:pStyle w:val="Ttulo1"/>
        <w:ind w:left="605"/>
        <w:rPr>
          <w:rFonts w:ascii="Verdana" w:hAnsi="Verdana"/>
          <w:sz w:val="24"/>
          <w:szCs w:val="24"/>
        </w:rPr>
      </w:pPr>
      <w:r w:rsidRPr="00975510">
        <w:rPr>
          <w:rFonts w:ascii="Verdana" w:eastAsia="Courier New" w:hAnsi="Verdana" w:cs="Courier New"/>
          <w:sz w:val="24"/>
          <w:szCs w:val="24"/>
        </w:rPr>
        <w:t xml:space="preserve">POR </w:t>
      </w:r>
      <w:proofErr w:type="gramStart"/>
      <w:r w:rsidRPr="00975510">
        <w:rPr>
          <w:rFonts w:ascii="Verdana" w:eastAsia="Courier New" w:hAnsi="Verdana" w:cs="Courier New"/>
          <w:sz w:val="24"/>
          <w:szCs w:val="24"/>
        </w:rPr>
        <w:t>TANTO</w:t>
      </w:r>
      <w:proofErr w:type="gramEnd"/>
      <w:r w:rsidRPr="00975510">
        <w:rPr>
          <w:rFonts w:ascii="Verdana" w:eastAsia="Courier New" w:hAnsi="Verdana" w:cs="Courier New"/>
          <w:sz w:val="24"/>
          <w:szCs w:val="24"/>
        </w:rPr>
        <w:t xml:space="preserve"> ACUERDAN EN FIRME</w:t>
      </w:r>
    </w:p>
    <w:p w14:paraId="750649FA" w14:textId="77777777" w:rsidR="006738F9" w:rsidRPr="00975510" w:rsidRDefault="006B7896">
      <w:pPr>
        <w:spacing w:after="25" w:line="216" w:lineRule="auto"/>
        <w:ind w:left="513" w:right="341"/>
        <w:jc w:val="both"/>
        <w:rPr>
          <w:rFonts w:ascii="Verdana" w:hAnsi="Verdana"/>
          <w:sz w:val="24"/>
          <w:szCs w:val="24"/>
        </w:rPr>
      </w:pPr>
      <w:r w:rsidRPr="00975510">
        <w:rPr>
          <w:rFonts w:ascii="Verdana" w:hAnsi="Verdana"/>
          <w:sz w:val="24"/>
          <w:szCs w:val="24"/>
        </w:rPr>
        <w:t xml:space="preserve">Acoger las recomendaciones de la Dirección de Asuntos Jurídicos </w:t>
      </w:r>
      <w:r w:rsidRPr="00975510">
        <w:rPr>
          <w:rFonts w:ascii="Verdana" w:eastAsia="Courier New" w:hAnsi="Verdana" w:cs="Courier New"/>
          <w:sz w:val="24"/>
          <w:szCs w:val="24"/>
        </w:rPr>
        <w:t>y por ello:</w:t>
      </w:r>
    </w:p>
    <w:p w14:paraId="0D50E672" w14:textId="6F65229F" w:rsidR="006738F9" w:rsidRPr="00975510" w:rsidRDefault="006B7896">
      <w:pPr>
        <w:numPr>
          <w:ilvl w:val="0"/>
          <w:numId w:val="5"/>
        </w:numPr>
        <w:spacing w:after="3" w:line="227" w:lineRule="auto"/>
        <w:ind w:right="523" w:hanging="5"/>
        <w:jc w:val="both"/>
        <w:rPr>
          <w:rFonts w:ascii="Verdana" w:hAnsi="Verdana"/>
          <w:sz w:val="24"/>
          <w:szCs w:val="24"/>
        </w:rPr>
      </w:pPr>
      <w:r w:rsidRPr="00975510">
        <w:rPr>
          <w:rFonts w:ascii="Verdana" w:hAnsi="Verdana"/>
          <w:sz w:val="24"/>
          <w:szCs w:val="24"/>
        </w:rPr>
        <w:t xml:space="preserve">Rechazar por improcedente, </w:t>
      </w:r>
      <w:r w:rsidRPr="00975510">
        <w:rPr>
          <w:rFonts w:ascii="Verdana" w:eastAsia="Courier New" w:hAnsi="Verdana" w:cs="Courier New"/>
          <w:sz w:val="24"/>
          <w:szCs w:val="24"/>
        </w:rPr>
        <w:t xml:space="preserve">el recurso de revocatoria interpuesto por el señor </w:t>
      </w:r>
      <w:r w:rsidR="00975510" w:rsidRPr="00975510">
        <w:rPr>
          <w:rFonts w:ascii="Verdana" w:eastAsia="Courier New" w:hAnsi="Verdana" w:cs="Courier New"/>
          <w:sz w:val="24"/>
          <w:szCs w:val="24"/>
        </w:rPr>
        <w:t>J.U.D.</w:t>
      </w:r>
      <w:r w:rsidRPr="00975510">
        <w:rPr>
          <w:rFonts w:ascii="Verdana" w:eastAsia="Courier New" w:hAnsi="Verdana" w:cs="Courier New"/>
          <w:sz w:val="24"/>
          <w:szCs w:val="24"/>
        </w:rPr>
        <w:t>, en su</w:t>
      </w:r>
    </w:p>
    <w:p w14:paraId="73A5692B" w14:textId="77777777" w:rsidR="006738F9" w:rsidRPr="00975510" w:rsidRDefault="006B7896">
      <w:pPr>
        <w:spacing w:after="0" w:line="216" w:lineRule="auto"/>
        <w:ind w:left="513" w:right="523"/>
        <w:jc w:val="both"/>
        <w:rPr>
          <w:rFonts w:ascii="Verdana" w:hAnsi="Verdana"/>
          <w:sz w:val="24"/>
          <w:szCs w:val="24"/>
        </w:rPr>
      </w:pPr>
      <w:r w:rsidRPr="00975510">
        <w:rPr>
          <w:rFonts w:ascii="Verdana" w:eastAsia="Courier New" w:hAnsi="Verdana" w:cs="Courier New"/>
          <w:sz w:val="24"/>
          <w:szCs w:val="24"/>
        </w:rPr>
        <w:t xml:space="preserve">condición de permisionario de la placa AP-820; en contra de lo </w:t>
      </w:r>
      <w:r w:rsidRPr="00975510">
        <w:rPr>
          <w:rFonts w:ascii="Verdana" w:hAnsi="Verdana"/>
          <w:sz w:val="24"/>
          <w:szCs w:val="24"/>
        </w:rPr>
        <w:t>dispuesto en el artículo 10 de la sesión extraordinaria 10-2003 de/ 26 de junio del 2003.</w:t>
      </w:r>
    </w:p>
    <w:p w14:paraId="2BC09AF2" w14:textId="77777777" w:rsidR="006738F9" w:rsidRPr="00975510" w:rsidRDefault="006B7896">
      <w:pPr>
        <w:numPr>
          <w:ilvl w:val="0"/>
          <w:numId w:val="5"/>
        </w:numPr>
        <w:spacing w:after="0" w:line="216" w:lineRule="auto"/>
        <w:ind w:right="523" w:hanging="5"/>
        <w:jc w:val="both"/>
        <w:rPr>
          <w:rFonts w:ascii="Verdana" w:hAnsi="Verdana"/>
          <w:sz w:val="24"/>
          <w:szCs w:val="24"/>
        </w:rPr>
      </w:pPr>
      <w:r w:rsidRPr="00975510">
        <w:rPr>
          <w:rFonts w:ascii="Verdana" w:hAnsi="Verdana"/>
          <w:sz w:val="24"/>
          <w:szCs w:val="24"/>
        </w:rPr>
        <w:t xml:space="preserve">Rechazar la acción de nulidad absoluta presentada en contra </w:t>
      </w:r>
      <w:r w:rsidRPr="00975510">
        <w:rPr>
          <w:rFonts w:ascii="Verdana" w:eastAsia="Courier New" w:hAnsi="Verdana" w:cs="Courier New"/>
          <w:sz w:val="24"/>
          <w:szCs w:val="24"/>
        </w:rPr>
        <w:t xml:space="preserve">del mismo acuerdo, en razón de la inexistencia de los vicios </w:t>
      </w:r>
      <w:r w:rsidRPr="00975510">
        <w:rPr>
          <w:rFonts w:ascii="Verdana" w:hAnsi="Verdana"/>
          <w:sz w:val="24"/>
          <w:szCs w:val="24"/>
        </w:rPr>
        <w:t>nulidad que se alegan.</w:t>
      </w:r>
    </w:p>
    <w:p w14:paraId="1705075D" w14:textId="77777777" w:rsidR="006738F9" w:rsidRPr="00975510" w:rsidRDefault="006B7896">
      <w:pPr>
        <w:numPr>
          <w:ilvl w:val="0"/>
          <w:numId w:val="5"/>
        </w:numPr>
        <w:spacing w:after="0" w:line="216" w:lineRule="auto"/>
        <w:ind w:right="523" w:hanging="5"/>
        <w:jc w:val="both"/>
        <w:rPr>
          <w:rFonts w:ascii="Verdana" w:hAnsi="Verdana"/>
          <w:sz w:val="24"/>
          <w:szCs w:val="24"/>
        </w:rPr>
      </w:pPr>
      <w:r w:rsidRPr="00975510">
        <w:rPr>
          <w:rFonts w:ascii="Verdana" w:hAnsi="Verdana"/>
          <w:sz w:val="24"/>
          <w:szCs w:val="24"/>
        </w:rPr>
        <w:t xml:space="preserve">Informar al Colegio de Abogados a fin de que se revisen las </w:t>
      </w:r>
      <w:r w:rsidRPr="00975510">
        <w:rPr>
          <w:rFonts w:ascii="Verdana" w:eastAsia="Courier New" w:hAnsi="Verdana" w:cs="Courier New"/>
          <w:sz w:val="24"/>
          <w:szCs w:val="24"/>
        </w:rPr>
        <w:t xml:space="preserve">actuaciones notariales de la Lic. Rita María Herrera Durán, en el presente asunto y de ser procedente, </w:t>
      </w:r>
      <w:r w:rsidRPr="00975510">
        <w:rPr>
          <w:rFonts w:ascii="Verdana" w:hAnsi="Verdana"/>
          <w:sz w:val="24"/>
          <w:szCs w:val="24"/>
        </w:rPr>
        <w:t>se acrediten las responsabilidades del caso, en resguardo de la fe pública notarial y del principio de seguridad jurídica.</w:t>
      </w:r>
    </w:p>
    <w:p w14:paraId="36F83F45" w14:textId="3C05B423" w:rsidR="006738F9" w:rsidRPr="00975510" w:rsidRDefault="006B7896">
      <w:pPr>
        <w:numPr>
          <w:ilvl w:val="0"/>
          <w:numId w:val="5"/>
        </w:numPr>
        <w:spacing w:after="3" w:line="221" w:lineRule="auto"/>
        <w:ind w:right="523" w:hanging="5"/>
        <w:jc w:val="both"/>
        <w:rPr>
          <w:rFonts w:ascii="Verdana" w:hAnsi="Verdana"/>
          <w:sz w:val="24"/>
          <w:szCs w:val="24"/>
        </w:rPr>
      </w:pPr>
      <w:r w:rsidRPr="00975510">
        <w:rPr>
          <w:rFonts w:ascii="Verdana" w:hAnsi="Verdana"/>
          <w:sz w:val="24"/>
          <w:szCs w:val="24"/>
        </w:rPr>
        <w:lastRenderedPageBreak/>
        <w:t xml:space="preserve">Elevar la apelación presentada en subsidio a conocimiento del Tribunal </w:t>
      </w:r>
      <w:r w:rsidR="007E6172" w:rsidRPr="00975510">
        <w:rPr>
          <w:rFonts w:ascii="Verdana" w:hAnsi="Verdana"/>
          <w:sz w:val="24"/>
          <w:szCs w:val="24"/>
        </w:rPr>
        <w:t>Administrativo</w:t>
      </w:r>
      <w:r w:rsidRPr="00975510">
        <w:rPr>
          <w:rFonts w:ascii="Verdana" w:hAnsi="Verdana"/>
          <w:sz w:val="24"/>
          <w:szCs w:val="24"/>
        </w:rPr>
        <w:t xml:space="preserve"> de Transporte.</w:t>
      </w:r>
    </w:p>
    <w:p w14:paraId="6CA014A7" w14:textId="77777777" w:rsidR="006738F9" w:rsidRPr="00975510" w:rsidRDefault="006B7896">
      <w:pPr>
        <w:numPr>
          <w:ilvl w:val="0"/>
          <w:numId w:val="5"/>
        </w:numPr>
        <w:spacing w:after="224" w:line="216" w:lineRule="auto"/>
        <w:ind w:right="523" w:hanging="5"/>
        <w:jc w:val="both"/>
        <w:rPr>
          <w:rFonts w:ascii="Verdana" w:hAnsi="Verdana"/>
          <w:sz w:val="24"/>
          <w:szCs w:val="24"/>
        </w:rPr>
      </w:pPr>
      <w:r w:rsidRPr="00975510">
        <w:rPr>
          <w:rFonts w:ascii="Verdana" w:eastAsia="Courier New" w:hAnsi="Verdana" w:cs="Courier New"/>
          <w:sz w:val="24"/>
          <w:szCs w:val="24"/>
        </w:rPr>
        <w:t xml:space="preserve">Notificar lo resuelto al interesado en el lugar señalado para </w:t>
      </w:r>
      <w:r w:rsidRPr="00975510">
        <w:rPr>
          <w:rFonts w:ascii="Verdana" w:hAnsi="Verdana"/>
          <w:sz w:val="24"/>
          <w:szCs w:val="24"/>
        </w:rPr>
        <w:t>tal fin, sea oficinas de la U, T.C., detrás del Ministerio de Seguridad Pública, teléfono 227-25-46, fax 227-39-80,"</w:t>
      </w:r>
    </w:p>
    <w:p w14:paraId="54453BA9" w14:textId="3CD99202" w:rsidR="006738F9" w:rsidRPr="00975510" w:rsidRDefault="006B7896">
      <w:pPr>
        <w:spacing w:after="265" w:line="221" w:lineRule="auto"/>
        <w:ind w:left="19" w:right="19" w:hanging="5"/>
        <w:jc w:val="both"/>
        <w:rPr>
          <w:rFonts w:ascii="Verdana" w:hAnsi="Verdana"/>
          <w:sz w:val="24"/>
          <w:szCs w:val="24"/>
        </w:rPr>
      </w:pPr>
      <w:r w:rsidRPr="007E6172">
        <w:rPr>
          <w:rFonts w:ascii="Verdana" w:hAnsi="Verdana"/>
          <w:b/>
          <w:bCs/>
          <w:sz w:val="24"/>
          <w:szCs w:val="24"/>
        </w:rPr>
        <w:t>CUARTO:</w:t>
      </w:r>
      <w:r w:rsidRPr="00975510">
        <w:rPr>
          <w:rFonts w:ascii="Verdana" w:hAnsi="Verdana"/>
          <w:sz w:val="24"/>
          <w:szCs w:val="24"/>
        </w:rPr>
        <w:t xml:space="preserve"> La Ley Reguladora del Servicio Público de Transporte Remunerado de Personas en Vehículos en la Modalidad de Taxi, No. 7969 del 22 de diciembre de 1999, dispuso el concurso público para el otorgamiento de las concesiones de taxi, </w:t>
      </w:r>
      <w:r w:rsidRPr="00975510">
        <w:rPr>
          <w:rFonts w:ascii="Verdana" w:hAnsi="Verdana"/>
          <w:sz w:val="24"/>
          <w:szCs w:val="24"/>
          <w:u w:val="single" w:color="000000"/>
        </w:rPr>
        <w:t>la cual fue adjudicada el 17 de octubre del 2001</w:t>
      </w:r>
      <w:r w:rsidRPr="00975510">
        <w:rPr>
          <w:rFonts w:ascii="Verdana" w:hAnsi="Verdana"/>
          <w:sz w:val="24"/>
          <w:szCs w:val="24"/>
        </w:rPr>
        <w:t>, estableció esa ley, en el transitorio primero, lo siguiente:</w:t>
      </w:r>
    </w:p>
    <w:p w14:paraId="7F0E98EF" w14:textId="59CBBEEC" w:rsidR="006738F9" w:rsidRPr="00975510" w:rsidRDefault="006B7896">
      <w:pPr>
        <w:spacing w:after="547" w:line="231" w:lineRule="auto"/>
        <w:ind w:left="485" w:right="547"/>
        <w:jc w:val="both"/>
        <w:rPr>
          <w:rFonts w:ascii="Verdana" w:hAnsi="Verdana"/>
          <w:sz w:val="24"/>
          <w:szCs w:val="24"/>
        </w:rPr>
      </w:pPr>
      <w:r w:rsidRPr="00975510">
        <w:rPr>
          <w:rFonts w:ascii="Verdana" w:hAnsi="Verdana"/>
          <w:noProof/>
          <w:sz w:val="24"/>
          <w:szCs w:val="24"/>
        </w:rPr>
        <w:drawing>
          <wp:anchor distT="0" distB="0" distL="114300" distR="114300" simplePos="0" relativeHeight="251660288" behindDoc="0" locked="0" layoutInCell="1" allowOverlap="0" wp14:anchorId="48684125" wp14:editId="629807DB">
            <wp:simplePos x="0" y="0"/>
            <wp:positionH relativeFrom="page">
              <wp:posOffset>6997928</wp:posOffset>
            </wp:positionH>
            <wp:positionV relativeFrom="page">
              <wp:posOffset>182935</wp:posOffset>
            </wp:positionV>
            <wp:extent cx="451283" cy="18294"/>
            <wp:effectExtent l="0" t="0" r="0" b="0"/>
            <wp:wrapTopAndBottom/>
            <wp:docPr id="23931" name="Picture 23931"/>
            <wp:cNvGraphicFramePr/>
            <a:graphic xmlns:a="http://schemas.openxmlformats.org/drawingml/2006/main">
              <a:graphicData uri="http://schemas.openxmlformats.org/drawingml/2006/picture">
                <pic:pic xmlns:pic="http://schemas.openxmlformats.org/drawingml/2006/picture">
                  <pic:nvPicPr>
                    <pic:cNvPr id="23931" name="Picture 23931"/>
                    <pic:cNvPicPr/>
                  </pic:nvPicPr>
                  <pic:blipFill>
                    <a:blip r:embed="rId9"/>
                    <a:stretch>
                      <a:fillRect/>
                    </a:stretch>
                  </pic:blipFill>
                  <pic:spPr>
                    <a:xfrm>
                      <a:off x="0" y="0"/>
                      <a:ext cx="451283" cy="18294"/>
                    </a:xfrm>
                    <a:prstGeom prst="rect">
                      <a:avLst/>
                    </a:prstGeom>
                  </pic:spPr>
                </pic:pic>
              </a:graphicData>
            </a:graphic>
          </wp:anchor>
        </w:drawing>
      </w:r>
      <w:r w:rsidRPr="00975510">
        <w:rPr>
          <w:rFonts w:ascii="Verdana" w:eastAsia="Courier New" w:hAnsi="Verdana" w:cs="Courier New"/>
          <w:sz w:val="24"/>
          <w:szCs w:val="24"/>
        </w:rPr>
        <w:t>"</w:t>
      </w:r>
      <w:r w:rsidRPr="00975510">
        <w:rPr>
          <w:rFonts w:ascii="Verdana" w:eastAsia="Courier New" w:hAnsi="Verdana" w:cs="Courier New"/>
          <w:sz w:val="24"/>
          <w:szCs w:val="24"/>
          <w:u w:val="single" w:color="000000"/>
        </w:rPr>
        <w:t xml:space="preserve">Durante </w:t>
      </w:r>
      <w:r w:rsidR="0025138A">
        <w:rPr>
          <w:rFonts w:ascii="Verdana" w:hAnsi="Verdana"/>
          <w:sz w:val="24"/>
          <w:szCs w:val="24"/>
          <w:u w:val="single" w:color="000000"/>
        </w:rPr>
        <w:t>el lapso que transcurra</w:t>
      </w:r>
      <w:r w:rsidRPr="00975510">
        <w:rPr>
          <w:rFonts w:ascii="Verdana" w:eastAsia="Courier New" w:hAnsi="Verdana" w:cs="Courier New"/>
          <w:sz w:val="24"/>
          <w:szCs w:val="24"/>
          <w:u w:val="single" w:color="000000"/>
        </w:rPr>
        <w:t xml:space="preserve"> entre la </w:t>
      </w:r>
      <w:r w:rsidR="0025138A">
        <w:rPr>
          <w:rFonts w:ascii="Verdana" w:eastAsia="Courier New" w:hAnsi="Verdana" w:cs="Courier New"/>
          <w:sz w:val="24"/>
          <w:szCs w:val="24"/>
          <w:u w:val="single" w:color="000000"/>
        </w:rPr>
        <w:t xml:space="preserve">publicación de la </w:t>
      </w:r>
      <w:r w:rsidRPr="00975510">
        <w:rPr>
          <w:rFonts w:ascii="Verdana" w:eastAsia="Courier New" w:hAnsi="Verdana" w:cs="Courier New"/>
          <w:sz w:val="24"/>
          <w:szCs w:val="24"/>
          <w:u w:val="single" w:color="000000"/>
        </w:rPr>
        <w:t xml:space="preserve"> </w:t>
      </w:r>
      <w:r w:rsidR="007E6172" w:rsidRPr="00975510">
        <w:rPr>
          <w:rFonts w:ascii="Verdana" w:eastAsia="Courier New" w:hAnsi="Verdana" w:cs="Courier New"/>
          <w:sz w:val="24"/>
          <w:szCs w:val="24"/>
          <w:u w:val="single" w:color="000000"/>
        </w:rPr>
        <w:t>presente</w:t>
      </w:r>
      <w:r w:rsidRPr="00975510">
        <w:rPr>
          <w:rFonts w:ascii="Verdana" w:eastAsia="Courier New" w:hAnsi="Verdana" w:cs="Courier New"/>
          <w:sz w:val="24"/>
          <w:szCs w:val="24"/>
          <w:u w:val="single" w:color="000000"/>
        </w:rPr>
        <w:t xml:space="preserve"> </w:t>
      </w:r>
      <w:r w:rsidR="0025138A">
        <w:rPr>
          <w:rFonts w:ascii="Verdana" w:eastAsia="Courier New" w:hAnsi="Verdana" w:cs="Courier New"/>
          <w:sz w:val="24"/>
          <w:szCs w:val="24"/>
          <w:u w:val="single" w:color="000000"/>
        </w:rPr>
        <w:t xml:space="preserve">Ley y la </w:t>
      </w:r>
      <w:r w:rsidRPr="00975510">
        <w:rPr>
          <w:rFonts w:ascii="Verdana" w:hAnsi="Verdana"/>
          <w:sz w:val="24"/>
          <w:szCs w:val="24"/>
          <w:u w:val="single" w:color="000000"/>
        </w:rPr>
        <w:t xml:space="preserve"> </w:t>
      </w:r>
      <w:r w:rsidRPr="00975510">
        <w:rPr>
          <w:rFonts w:ascii="Verdana" w:eastAsia="Courier New" w:hAnsi="Verdana" w:cs="Courier New"/>
          <w:sz w:val="24"/>
          <w:szCs w:val="24"/>
          <w:u w:val="single" w:color="000000"/>
        </w:rPr>
        <w:t xml:space="preserve">primera </w:t>
      </w:r>
      <w:r w:rsidR="004D4E05">
        <w:rPr>
          <w:rFonts w:ascii="Verdana" w:eastAsia="Courier New" w:hAnsi="Verdana" w:cs="Courier New"/>
          <w:sz w:val="24"/>
          <w:szCs w:val="24"/>
          <w:u w:val="single" w:color="000000"/>
        </w:rPr>
        <w:t>adjudicación</w:t>
      </w:r>
      <w:bookmarkStart w:id="0" w:name="_GoBack"/>
      <w:bookmarkEnd w:id="0"/>
      <w:r w:rsidRPr="00975510">
        <w:rPr>
          <w:rFonts w:ascii="Verdana" w:eastAsia="Courier New" w:hAnsi="Verdana" w:cs="Courier New"/>
          <w:sz w:val="24"/>
          <w:szCs w:val="24"/>
          <w:u w:val="single" w:color="000000"/>
        </w:rPr>
        <w:t xml:space="preserve"> de concesiones conforme a </w:t>
      </w:r>
      <w:r w:rsidR="0025138A">
        <w:rPr>
          <w:rFonts w:ascii="Verdana" w:eastAsia="Courier New" w:hAnsi="Verdana" w:cs="Courier New"/>
          <w:sz w:val="24"/>
          <w:szCs w:val="24"/>
          <w:u w:val="single" w:color="000000"/>
        </w:rPr>
        <w:t>ella</w:t>
      </w:r>
      <w:r w:rsidRPr="00975510">
        <w:rPr>
          <w:rFonts w:ascii="Verdana" w:eastAsia="Courier New" w:hAnsi="Verdana" w:cs="Courier New"/>
          <w:sz w:val="24"/>
          <w:szCs w:val="24"/>
        </w:rPr>
        <w:t>, se autoriza a los concesionarios o pe</w:t>
      </w:r>
      <w:r w:rsidR="0025138A">
        <w:rPr>
          <w:rFonts w:ascii="Verdana" w:eastAsia="Courier New" w:hAnsi="Verdana" w:cs="Courier New"/>
          <w:sz w:val="24"/>
          <w:szCs w:val="24"/>
        </w:rPr>
        <w:t>rm</w:t>
      </w:r>
      <w:r w:rsidRPr="00975510">
        <w:rPr>
          <w:rFonts w:ascii="Verdana" w:eastAsia="Courier New" w:hAnsi="Verdana" w:cs="Courier New"/>
          <w:sz w:val="24"/>
          <w:szCs w:val="24"/>
        </w:rPr>
        <w:t>isionarios de los servicios de transporte público remunerado de personas en la modalidad de taxi, que estén brindando este servicio, para continuar prestándolo en las mismas condiciones que hasta ahora."</w:t>
      </w:r>
    </w:p>
    <w:p w14:paraId="6E0E0128" w14:textId="77777777" w:rsidR="006738F9" w:rsidRPr="00975510" w:rsidRDefault="006B7896">
      <w:pPr>
        <w:spacing w:after="213" w:line="221" w:lineRule="auto"/>
        <w:ind w:left="19" w:right="19" w:hanging="5"/>
        <w:jc w:val="both"/>
        <w:rPr>
          <w:rFonts w:ascii="Verdana" w:hAnsi="Verdana"/>
          <w:sz w:val="24"/>
          <w:szCs w:val="24"/>
        </w:rPr>
      </w:pPr>
      <w:r w:rsidRPr="00975510">
        <w:rPr>
          <w:rFonts w:ascii="Verdana" w:hAnsi="Verdana"/>
          <w:sz w:val="24"/>
          <w:szCs w:val="24"/>
        </w:rPr>
        <w:t>QUINTO: En los procedimientos seguidos se han observado las prescripciones legales.</w:t>
      </w:r>
    </w:p>
    <w:p w14:paraId="2A4F50F2" w14:textId="77777777" w:rsidR="006738F9" w:rsidRPr="00975510" w:rsidRDefault="006B7896">
      <w:pPr>
        <w:spacing w:after="82"/>
        <w:ind w:left="10"/>
        <w:rPr>
          <w:rFonts w:ascii="Verdana" w:hAnsi="Verdana"/>
          <w:sz w:val="24"/>
          <w:szCs w:val="24"/>
        </w:rPr>
      </w:pPr>
      <w:r w:rsidRPr="00975510">
        <w:rPr>
          <w:rFonts w:ascii="Verdana" w:hAnsi="Verdana"/>
          <w:sz w:val="24"/>
          <w:szCs w:val="24"/>
        </w:rPr>
        <w:t>Redacta la Juez Pérez Peláez; y,</w:t>
      </w:r>
    </w:p>
    <w:p w14:paraId="3FE11FAB" w14:textId="77777777" w:rsidR="006738F9" w:rsidRPr="0025138A" w:rsidRDefault="006B7896">
      <w:pPr>
        <w:spacing w:after="143"/>
        <w:ind w:left="10" w:right="24" w:hanging="10"/>
        <w:jc w:val="center"/>
        <w:rPr>
          <w:rFonts w:ascii="Verdana" w:hAnsi="Verdana"/>
          <w:b/>
          <w:bCs/>
          <w:sz w:val="24"/>
          <w:szCs w:val="24"/>
        </w:rPr>
      </w:pPr>
      <w:r w:rsidRPr="0025138A">
        <w:rPr>
          <w:rFonts w:ascii="Verdana" w:hAnsi="Verdana"/>
          <w:b/>
          <w:bCs/>
          <w:sz w:val="24"/>
          <w:szCs w:val="24"/>
        </w:rPr>
        <w:t>CONSIDERANDO ÚNICO.</w:t>
      </w:r>
    </w:p>
    <w:p w14:paraId="3A88AF19" w14:textId="77777777" w:rsidR="006738F9" w:rsidRPr="00975510" w:rsidRDefault="006B7896">
      <w:pPr>
        <w:spacing w:after="3" w:line="221" w:lineRule="auto"/>
        <w:ind w:left="19" w:right="19" w:hanging="5"/>
        <w:jc w:val="both"/>
        <w:rPr>
          <w:rFonts w:ascii="Verdana" w:hAnsi="Verdana"/>
          <w:sz w:val="24"/>
          <w:szCs w:val="24"/>
        </w:rPr>
      </w:pPr>
      <w:r w:rsidRPr="00975510">
        <w:rPr>
          <w:rFonts w:ascii="Verdana" w:hAnsi="Verdana"/>
          <w:sz w:val="24"/>
          <w:szCs w:val="24"/>
        </w:rPr>
        <w:t>El Transporte Remunerado de Personas, es un servicio público, regulado, controlado y vigilado por el Estado, el cual mediante la figura de la concesión o del permiso, este último en casos especiales, autoriza a los particulares, la prestación de dicha actividad, de manera que esos particulares se encuentran sujetos al marco del Derecho Público, y por ende a lo que disponga o les autorice la Administración, bajo los términos de las competencias que le corresponden, en aplicación del Principio de Legalidad. Significa, lo anterior, que los prestatarios autorizados en la ejecución del contrato de transporte remunerado de personas, únicamente podrán realizar aquellos actos que expresamente les esté permitido, de conformidad con el contrato suscrito y el ordenamiento jurídico que regula la relación.</w:t>
      </w:r>
    </w:p>
    <w:p w14:paraId="28B232F7" w14:textId="77777777" w:rsidR="006738F9" w:rsidRPr="00975510" w:rsidRDefault="006B7896">
      <w:pPr>
        <w:spacing w:after="192" w:line="216" w:lineRule="auto"/>
        <w:ind w:left="4" w:right="4" w:firstLine="9"/>
        <w:jc w:val="both"/>
        <w:rPr>
          <w:rFonts w:ascii="Verdana" w:hAnsi="Verdana"/>
          <w:sz w:val="24"/>
          <w:szCs w:val="24"/>
        </w:rPr>
      </w:pPr>
      <w:r w:rsidRPr="00975510">
        <w:rPr>
          <w:rFonts w:ascii="Verdana" w:hAnsi="Verdana"/>
          <w:sz w:val="24"/>
          <w:szCs w:val="24"/>
        </w:rPr>
        <w:t>A mayor abundancia es importante transcribir un extracto del voto de la Sala Constitucional, que indica:</w:t>
      </w:r>
    </w:p>
    <w:p w14:paraId="2759CB47" w14:textId="77777777" w:rsidR="0025138A" w:rsidRDefault="0025138A">
      <w:pPr>
        <w:spacing w:after="192" w:line="216" w:lineRule="auto"/>
        <w:ind w:left="4" w:right="4" w:firstLine="9"/>
        <w:jc w:val="both"/>
        <w:rPr>
          <w:rFonts w:ascii="Verdana" w:hAnsi="Verdana"/>
          <w:sz w:val="24"/>
          <w:szCs w:val="24"/>
        </w:rPr>
      </w:pPr>
      <w:proofErr w:type="gramStart"/>
      <w:r w:rsidRPr="0025138A">
        <w:rPr>
          <w:rFonts w:ascii="Verdana" w:hAnsi="Verdana"/>
          <w:sz w:val="24"/>
          <w:szCs w:val="24"/>
        </w:rPr>
        <w:t>“ Es</w:t>
      </w:r>
      <w:proofErr w:type="gramEnd"/>
      <w:r w:rsidRPr="0025138A">
        <w:rPr>
          <w:rFonts w:ascii="Verdana" w:hAnsi="Verdana"/>
          <w:sz w:val="24"/>
          <w:szCs w:val="24"/>
        </w:rPr>
        <w:t xml:space="preserve"> así, como por servicio público deba entenderse toda actividad de la Administración Pública o de los particulares o administrados que tienda a la satisfacción de necesidades o intereses de carácter general, cuya índole o gravitación se encuentra regida o encuadrada por el Derecho Público, en tanto se requiere de un control por parte de las autoridades públicas.  La concepción tradicional limita el servicio </w:t>
      </w:r>
      <w:r w:rsidRPr="0025138A">
        <w:rPr>
          <w:rFonts w:ascii="Verdana" w:hAnsi="Verdana"/>
          <w:sz w:val="24"/>
          <w:szCs w:val="24"/>
        </w:rPr>
        <w:lastRenderedPageBreak/>
        <w:t>público a la actividad que realiza la Administración directa o indirectamente (a Través de concesiones), cuya creación se deba a un acto formal-a través de ley formal- o comportamiento de las autoridades públicas-acto administrativo……” (Sentencia: 09676 del 26 de setiembre del 2001, de las once horas y veinticinco minutos, de la Sala Constitucional)</w:t>
      </w:r>
    </w:p>
    <w:p w14:paraId="331526E5" w14:textId="643D8665" w:rsidR="006738F9" w:rsidRPr="00975510" w:rsidRDefault="006B7896">
      <w:pPr>
        <w:spacing w:after="192" w:line="216" w:lineRule="auto"/>
        <w:ind w:left="4" w:right="4" w:firstLine="9"/>
        <w:jc w:val="both"/>
        <w:rPr>
          <w:rFonts w:ascii="Verdana" w:hAnsi="Verdana"/>
          <w:sz w:val="24"/>
          <w:szCs w:val="24"/>
        </w:rPr>
      </w:pPr>
      <w:r w:rsidRPr="00975510">
        <w:rPr>
          <w:rFonts w:ascii="Verdana" w:hAnsi="Verdana"/>
          <w:sz w:val="24"/>
          <w:szCs w:val="24"/>
        </w:rPr>
        <w:t>Nuestra legislación, ha definido las modalidades por medio de las cuales los particulares pueden prestar el servicio público, la que se han denominado como concesión y permiso.</w:t>
      </w:r>
    </w:p>
    <w:p w14:paraId="4D81EA45" w14:textId="77777777" w:rsidR="006738F9" w:rsidRPr="00975510" w:rsidRDefault="006B7896">
      <w:pPr>
        <w:spacing w:after="192" w:line="216" w:lineRule="auto"/>
        <w:ind w:left="4" w:right="4" w:firstLine="9"/>
        <w:jc w:val="both"/>
        <w:rPr>
          <w:rFonts w:ascii="Verdana" w:hAnsi="Verdana"/>
          <w:sz w:val="24"/>
          <w:szCs w:val="24"/>
        </w:rPr>
      </w:pPr>
      <w:r w:rsidRPr="00975510">
        <w:rPr>
          <w:rFonts w:ascii="Verdana" w:hAnsi="Verdana"/>
          <w:noProof/>
          <w:sz w:val="24"/>
          <w:szCs w:val="24"/>
        </w:rPr>
        <w:drawing>
          <wp:anchor distT="0" distB="0" distL="114300" distR="114300" simplePos="0" relativeHeight="251661312" behindDoc="0" locked="0" layoutInCell="1" allowOverlap="0" wp14:anchorId="7D724E39" wp14:editId="252FCF9A">
            <wp:simplePos x="0" y="0"/>
            <wp:positionH relativeFrom="page">
              <wp:posOffset>6235627</wp:posOffset>
            </wp:positionH>
            <wp:positionV relativeFrom="page">
              <wp:posOffset>167691</wp:posOffset>
            </wp:positionV>
            <wp:extent cx="1085518" cy="24391"/>
            <wp:effectExtent l="0" t="0" r="0" b="0"/>
            <wp:wrapTopAndBottom/>
            <wp:docPr id="26979" name="Picture 26979"/>
            <wp:cNvGraphicFramePr/>
            <a:graphic xmlns:a="http://schemas.openxmlformats.org/drawingml/2006/main">
              <a:graphicData uri="http://schemas.openxmlformats.org/drawingml/2006/picture">
                <pic:pic xmlns:pic="http://schemas.openxmlformats.org/drawingml/2006/picture">
                  <pic:nvPicPr>
                    <pic:cNvPr id="26979" name="Picture 26979"/>
                    <pic:cNvPicPr/>
                  </pic:nvPicPr>
                  <pic:blipFill>
                    <a:blip r:embed="rId10"/>
                    <a:stretch>
                      <a:fillRect/>
                    </a:stretch>
                  </pic:blipFill>
                  <pic:spPr>
                    <a:xfrm>
                      <a:off x="0" y="0"/>
                      <a:ext cx="1085518" cy="24391"/>
                    </a:xfrm>
                    <a:prstGeom prst="rect">
                      <a:avLst/>
                    </a:prstGeom>
                  </pic:spPr>
                </pic:pic>
              </a:graphicData>
            </a:graphic>
          </wp:anchor>
        </w:drawing>
      </w:r>
      <w:r w:rsidRPr="00975510">
        <w:rPr>
          <w:rFonts w:ascii="Verdana" w:hAnsi="Verdana"/>
          <w:sz w:val="24"/>
          <w:szCs w:val="24"/>
        </w:rPr>
        <w:t xml:space="preserve">La concesión es el instrumento idóneo para la prestación del servicio público, que para su obtención requiere de un procedimiento o concurso de licitación pública, como se deduce del artículo 182 de la Constitución Política; consecuentemente, es con base en un control más riguroso, dentro de </w:t>
      </w:r>
      <w:proofErr w:type="gramStart"/>
      <w:r w:rsidRPr="00975510">
        <w:rPr>
          <w:rFonts w:ascii="Verdana" w:hAnsi="Verdana"/>
          <w:sz w:val="24"/>
          <w:szCs w:val="24"/>
        </w:rPr>
        <w:t>todo una normativa especial</w:t>
      </w:r>
      <w:proofErr w:type="gramEnd"/>
      <w:r w:rsidRPr="00975510">
        <w:rPr>
          <w:rFonts w:ascii="Verdana" w:hAnsi="Verdana"/>
          <w:sz w:val="24"/>
          <w:szCs w:val="24"/>
        </w:rPr>
        <w:t>, que el Estado protege de una manera más adecuada y segura el interés público, siendo entonces que el concesionario ostenta un derecho subjetivo consolidado.</w:t>
      </w:r>
    </w:p>
    <w:p w14:paraId="0C05330F" w14:textId="77777777" w:rsidR="006738F9" w:rsidRPr="00975510" w:rsidRDefault="006B7896">
      <w:pPr>
        <w:spacing w:after="192" w:line="216" w:lineRule="auto"/>
        <w:ind w:left="4" w:right="4" w:firstLine="9"/>
        <w:jc w:val="both"/>
        <w:rPr>
          <w:rFonts w:ascii="Verdana" w:hAnsi="Verdana"/>
          <w:sz w:val="24"/>
          <w:szCs w:val="24"/>
        </w:rPr>
      </w:pPr>
      <w:r w:rsidRPr="00975510">
        <w:rPr>
          <w:rFonts w:ascii="Verdana" w:hAnsi="Verdana"/>
          <w:sz w:val="24"/>
          <w:szCs w:val="24"/>
        </w:rPr>
        <w:t>El permiso, por su parte, otorga al autorizado un derecho limitado, transitorio o precario, que puede ser revocado, modificado ampliamente o restringido sin ninguna responsabilidad para la Administración, por razones calificadas de oportunidad y conveniencia, siempre que tal revocación no sea intempestiva ni arbitraria, como lo dispone la Ley General de la Administración Pública y lo ha sostenido hartamente la Sala Constitucional.</w:t>
      </w:r>
    </w:p>
    <w:p w14:paraId="3E847FB2" w14:textId="0FCC9BE1" w:rsidR="006738F9" w:rsidRPr="00975510" w:rsidRDefault="006B7896">
      <w:pPr>
        <w:spacing w:after="192" w:line="216" w:lineRule="auto"/>
        <w:ind w:left="4" w:right="4" w:firstLine="9"/>
        <w:jc w:val="both"/>
        <w:rPr>
          <w:rFonts w:ascii="Verdana" w:hAnsi="Verdana"/>
          <w:sz w:val="24"/>
          <w:szCs w:val="24"/>
        </w:rPr>
      </w:pPr>
      <w:r w:rsidRPr="00975510">
        <w:rPr>
          <w:rFonts w:ascii="Verdana" w:hAnsi="Verdana"/>
          <w:sz w:val="24"/>
          <w:szCs w:val="24"/>
        </w:rPr>
        <w:t xml:space="preserve">La temporalidad del </w:t>
      </w:r>
      <w:r w:rsidR="0025138A" w:rsidRPr="00975510">
        <w:rPr>
          <w:rFonts w:ascii="Verdana" w:hAnsi="Verdana"/>
          <w:sz w:val="24"/>
          <w:szCs w:val="24"/>
        </w:rPr>
        <w:t>permiso</w:t>
      </w:r>
      <w:r w:rsidRPr="00975510">
        <w:rPr>
          <w:rFonts w:ascii="Verdana" w:hAnsi="Verdana"/>
          <w:sz w:val="24"/>
          <w:szCs w:val="24"/>
        </w:rPr>
        <w:t xml:space="preserve">, tiene su explicación en la misma naturaleza del servicio público, servicio cuya continuidad debe garantizar el Estado. Es por esta razón, </w:t>
      </w:r>
      <w:proofErr w:type="gramStart"/>
      <w:r w:rsidRPr="00975510">
        <w:rPr>
          <w:rFonts w:ascii="Verdana" w:hAnsi="Verdana"/>
          <w:sz w:val="24"/>
          <w:szCs w:val="24"/>
        </w:rPr>
        <w:t>que</w:t>
      </w:r>
      <w:proofErr w:type="gramEnd"/>
      <w:r w:rsidRPr="00975510">
        <w:rPr>
          <w:rFonts w:ascii="Verdana" w:hAnsi="Verdana"/>
          <w:sz w:val="24"/>
          <w:szCs w:val="24"/>
        </w:rPr>
        <w:t xml:space="preserve"> ante una deficiencia o insuficiencia de éste, el Estado, en aras de establecer la garantía de la continuidad, tiene herramientas que le permiten solucionar el problema en forma provisional y mientras promueve el concurso público. Esta solución temporal es la autorización que se denomina permiso.</w:t>
      </w:r>
    </w:p>
    <w:p w14:paraId="55341328" w14:textId="77777777" w:rsidR="0025138A" w:rsidRDefault="006B7896" w:rsidP="0025138A">
      <w:pPr>
        <w:spacing w:after="192" w:line="216" w:lineRule="auto"/>
        <w:ind w:left="4" w:right="4" w:firstLine="9"/>
        <w:jc w:val="both"/>
        <w:rPr>
          <w:rFonts w:ascii="Verdana" w:hAnsi="Verdana"/>
          <w:sz w:val="24"/>
          <w:szCs w:val="24"/>
        </w:rPr>
      </w:pPr>
      <w:r w:rsidRPr="00975510">
        <w:rPr>
          <w:rFonts w:ascii="Verdana" w:hAnsi="Verdana"/>
          <w:sz w:val="24"/>
          <w:szCs w:val="24"/>
        </w:rPr>
        <w:t xml:space="preserve">La potestad de revocatoria en cualquier tiempo, es inherente a la figura del permiso, ya que las especiales circunstancias que </w:t>
      </w:r>
      <w:r w:rsidR="0025138A" w:rsidRPr="00975510">
        <w:rPr>
          <w:rFonts w:ascii="Verdana" w:hAnsi="Verdana"/>
          <w:sz w:val="24"/>
          <w:szCs w:val="24"/>
        </w:rPr>
        <w:t>Lo</w:t>
      </w:r>
      <w:r w:rsidRPr="00975510">
        <w:rPr>
          <w:rFonts w:ascii="Verdana" w:hAnsi="Verdana"/>
          <w:sz w:val="24"/>
          <w:szCs w:val="24"/>
        </w:rPr>
        <w:t xml:space="preserve"> justifican pueden desaparecer, sea porque el Estado adjudica </w:t>
      </w:r>
      <w:r w:rsidR="0025138A" w:rsidRPr="00975510">
        <w:rPr>
          <w:rFonts w:ascii="Verdana" w:hAnsi="Verdana"/>
          <w:sz w:val="24"/>
          <w:szCs w:val="24"/>
        </w:rPr>
        <w:t>mediante</w:t>
      </w:r>
      <w:r w:rsidRPr="00975510">
        <w:rPr>
          <w:rFonts w:ascii="Verdana" w:hAnsi="Verdana"/>
          <w:sz w:val="24"/>
          <w:szCs w:val="24"/>
        </w:rPr>
        <w:t xml:space="preserve"> concurso público el servicio, sea porque decidió prestarlo en forma directa o porque el comportamiento del administrado varió, desapareciendo la necesidad. Esto produce una consecuencia adicional y es que por su misma naturaleza los</w:t>
      </w:r>
      <w:r w:rsidR="0025138A">
        <w:rPr>
          <w:rFonts w:ascii="Verdana" w:hAnsi="Verdana"/>
          <w:sz w:val="24"/>
          <w:szCs w:val="24"/>
        </w:rPr>
        <w:t xml:space="preserve"> </w:t>
      </w:r>
      <w:r w:rsidRPr="00975510">
        <w:rPr>
          <w:rFonts w:ascii="Verdana" w:hAnsi="Verdana"/>
          <w:sz w:val="24"/>
          <w:szCs w:val="24"/>
        </w:rPr>
        <w:t>permisos no generan situaciones jurídicas consolidas para los prestatarios autorizados.</w:t>
      </w:r>
    </w:p>
    <w:p w14:paraId="6210BB6A" w14:textId="58627BCC" w:rsidR="006738F9" w:rsidRPr="00975510" w:rsidRDefault="006B7896" w:rsidP="0025138A">
      <w:pPr>
        <w:spacing w:after="192" w:line="216" w:lineRule="auto"/>
        <w:ind w:left="4" w:right="4" w:firstLine="9"/>
        <w:jc w:val="both"/>
        <w:rPr>
          <w:rFonts w:ascii="Verdana" w:hAnsi="Verdana"/>
          <w:sz w:val="24"/>
          <w:szCs w:val="24"/>
        </w:rPr>
      </w:pPr>
      <w:r w:rsidRPr="00975510">
        <w:rPr>
          <w:rFonts w:ascii="Verdana" w:hAnsi="Verdana"/>
          <w:sz w:val="24"/>
          <w:szCs w:val="24"/>
        </w:rPr>
        <w:t>La Sata Constitucional, mediante Voto 5941 - 2001 de las catorce horas doce minutos del cinco de julio del 2001 indicó lo siguiente:</w:t>
      </w:r>
    </w:p>
    <w:p w14:paraId="36F2B4DD" w14:textId="699B7F2B" w:rsidR="006738F9" w:rsidRPr="00975510" w:rsidRDefault="006B7896">
      <w:pPr>
        <w:spacing w:after="56" w:line="216" w:lineRule="auto"/>
        <w:ind w:left="1032" w:right="768" w:firstLine="19"/>
        <w:jc w:val="both"/>
        <w:rPr>
          <w:rFonts w:ascii="Verdana" w:hAnsi="Verdana"/>
          <w:sz w:val="24"/>
          <w:szCs w:val="24"/>
        </w:rPr>
      </w:pPr>
      <w:r w:rsidRPr="00975510">
        <w:rPr>
          <w:rFonts w:ascii="Verdana" w:hAnsi="Verdana"/>
          <w:noProof/>
          <w:sz w:val="24"/>
          <w:szCs w:val="24"/>
        </w:rPr>
        <w:drawing>
          <wp:inline distT="0" distB="0" distL="0" distR="0" wp14:anchorId="363C1A31" wp14:editId="3AC59C13">
            <wp:extent cx="45738" cy="39636"/>
            <wp:effectExtent l="0" t="0" r="0" b="0"/>
            <wp:docPr id="69284" name="Picture 69284"/>
            <wp:cNvGraphicFramePr/>
            <a:graphic xmlns:a="http://schemas.openxmlformats.org/drawingml/2006/main">
              <a:graphicData uri="http://schemas.openxmlformats.org/drawingml/2006/picture">
                <pic:pic xmlns:pic="http://schemas.openxmlformats.org/drawingml/2006/picture">
                  <pic:nvPicPr>
                    <pic:cNvPr id="69284" name="Picture 69284"/>
                    <pic:cNvPicPr/>
                  </pic:nvPicPr>
                  <pic:blipFill>
                    <a:blip r:embed="rId11"/>
                    <a:stretch>
                      <a:fillRect/>
                    </a:stretch>
                  </pic:blipFill>
                  <pic:spPr>
                    <a:xfrm>
                      <a:off x="0" y="0"/>
                      <a:ext cx="45738" cy="39636"/>
                    </a:xfrm>
                    <a:prstGeom prst="rect">
                      <a:avLst/>
                    </a:prstGeom>
                  </pic:spPr>
                </pic:pic>
              </a:graphicData>
            </a:graphic>
          </wp:inline>
        </w:drawing>
      </w:r>
      <w:r w:rsidRPr="00975510">
        <w:rPr>
          <w:rFonts w:ascii="Verdana" w:hAnsi="Verdana"/>
          <w:sz w:val="24"/>
          <w:szCs w:val="24"/>
        </w:rPr>
        <w:t xml:space="preserve">II.- En situación similar a la que plantea el recurrente, se encontraban otros </w:t>
      </w:r>
      <w:r w:rsidR="0025138A" w:rsidRPr="00975510">
        <w:rPr>
          <w:rFonts w:ascii="Verdana" w:hAnsi="Verdana"/>
          <w:sz w:val="24"/>
          <w:szCs w:val="24"/>
        </w:rPr>
        <w:t>permisionarios</w:t>
      </w:r>
      <w:r w:rsidRPr="00975510">
        <w:rPr>
          <w:rFonts w:ascii="Verdana" w:hAnsi="Verdana"/>
          <w:sz w:val="24"/>
          <w:szCs w:val="24"/>
        </w:rPr>
        <w:t xml:space="preserve"> de placas de taxi, </w:t>
      </w:r>
      <w:r w:rsidRPr="00975510">
        <w:rPr>
          <w:rFonts w:ascii="Verdana" w:hAnsi="Verdana"/>
          <w:sz w:val="24"/>
          <w:szCs w:val="24"/>
        </w:rPr>
        <w:lastRenderedPageBreak/>
        <w:t>quienes en su oportunidad también recurrieron a esta Sala, mediante otros recursos de amparo en los cuales se manifestó lo siguiente</w:t>
      </w:r>
      <w:r w:rsidRPr="00975510">
        <w:rPr>
          <w:rFonts w:ascii="Verdana" w:hAnsi="Verdana"/>
          <w:noProof/>
          <w:sz w:val="24"/>
          <w:szCs w:val="24"/>
        </w:rPr>
        <w:drawing>
          <wp:inline distT="0" distB="0" distL="0" distR="0" wp14:anchorId="4A014950" wp14:editId="2E6655AF">
            <wp:extent cx="277478" cy="27440"/>
            <wp:effectExtent l="0" t="0" r="0" b="0"/>
            <wp:docPr id="69286" name="Picture 69286"/>
            <wp:cNvGraphicFramePr/>
            <a:graphic xmlns:a="http://schemas.openxmlformats.org/drawingml/2006/main">
              <a:graphicData uri="http://schemas.openxmlformats.org/drawingml/2006/picture">
                <pic:pic xmlns:pic="http://schemas.openxmlformats.org/drawingml/2006/picture">
                  <pic:nvPicPr>
                    <pic:cNvPr id="69286" name="Picture 69286"/>
                    <pic:cNvPicPr/>
                  </pic:nvPicPr>
                  <pic:blipFill>
                    <a:blip r:embed="rId12"/>
                    <a:stretch>
                      <a:fillRect/>
                    </a:stretch>
                  </pic:blipFill>
                  <pic:spPr>
                    <a:xfrm>
                      <a:off x="0" y="0"/>
                      <a:ext cx="277478" cy="27440"/>
                    </a:xfrm>
                    <a:prstGeom prst="rect">
                      <a:avLst/>
                    </a:prstGeom>
                  </pic:spPr>
                </pic:pic>
              </a:graphicData>
            </a:graphic>
          </wp:inline>
        </w:drawing>
      </w:r>
    </w:p>
    <w:p w14:paraId="18115695" w14:textId="729E2FF8" w:rsidR="006738F9" w:rsidRDefault="0025138A">
      <w:pPr>
        <w:spacing w:after="0" w:line="216" w:lineRule="auto"/>
        <w:ind w:left="1032" w:right="768" w:firstLine="86"/>
        <w:jc w:val="both"/>
        <w:rPr>
          <w:rFonts w:ascii="Verdana" w:hAnsi="Verdana"/>
          <w:sz w:val="24"/>
          <w:szCs w:val="24"/>
        </w:rPr>
      </w:pPr>
      <w:r w:rsidRPr="0025138A">
        <w:rPr>
          <w:rFonts w:ascii="Verdana" w:hAnsi="Verdana"/>
          <w:sz w:val="24"/>
          <w:szCs w:val="24"/>
        </w:rPr>
        <w:t xml:space="preserve">II.- No obstante, cuando este recurso fue planteado, ya el derecho transitorio había superado la etapa que reclama el recurrente, al haber caducado la ley los permisos y concesiones dados, y están en proceso la licitación preceptuada por la nueva legislación, por lo </w:t>
      </w:r>
      <w:proofErr w:type="gramStart"/>
      <w:r w:rsidRPr="0025138A">
        <w:rPr>
          <w:rFonts w:ascii="Verdana" w:hAnsi="Verdana"/>
          <w:sz w:val="24"/>
          <w:szCs w:val="24"/>
        </w:rPr>
        <w:t>que</w:t>
      </w:r>
      <w:proofErr w:type="gramEnd"/>
      <w:r w:rsidRPr="0025138A">
        <w:rPr>
          <w:rFonts w:ascii="Verdana" w:hAnsi="Verdana"/>
          <w:sz w:val="24"/>
          <w:szCs w:val="24"/>
        </w:rPr>
        <w:t xml:space="preserve"> si el accionante considerara que la omisión le causó daños, y perjuicios para el puntaje en el concurso, debe hacer el reclamo en la vía administrativa u ordinaria correspondiente. Por lo anterior, se debe declarar sin lugar el recurso.” </w:t>
      </w:r>
      <w:r w:rsidR="006B7896" w:rsidRPr="00975510">
        <w:rPr>
          <w:rFonts w:ascii="Verdana" w:hAnsi="Verdana"/>
          <w:sz w:val="24"/>
          <w:szCs w:val="24"/>
        </w:rPr>
        <w:t>(Lo resaltado no es del original)</w:t>
      </w:r>
    </w:p>
    <w:p w14:paraId="744D653D" w14:textId="5831BEBC" w:rsidR="0025138A" w:rsidRDefault="0025138A">
      <w:pPr>
        <w:spacing w:after="0" w:line="216" w:lineRule="auto"/>
        <w:ind w:left="1032" w:right="768" w:firstLine="86"/>
        <w:jc w:val="both"/>
        <w:rPr>
          <w:rFonts w:ascii="Verdana" w:hAnsi="Verdana"/>
          <w:sz w:val="24"/>
          <w:szCs w:val="24"/>
        </w:rPr>
      </w:pPr>
    </w:p>
    <w:p w14:paraId="076F0998" w14:textId="77777777" w:rsidR="0025138A" w:rsidRPr="00975510" w:rsidRDefault="0025138A">
      <w:pPr>
        <w:spacing w:after="0" w:line="216" w:lineRule="auto"/>
        <w:ind w:left="1032" w:right="768" w:firstLine="86"/>
        <w:jc w:val="both"/>
        <w:rPr>
          <w:rFonts w:ascii="Verdana" w:hAnsi="Verdana"/>
          <w:sz w:val="24"/>
          <w:szCs w:val="24"/>
        </w:rPr>
      </w:pPr>
    </w:p>
    <w:p w14:paraId="6C3352DD" w14:textId="427E6DDB" w:rsidR="006738F9" w:rsidRPr="00975510" w:rsidRDefault="006B7896">
      <w:pPr>
        <w:spacing w:after="199" w:line="216" w:lineRule="auto"/>
        <w:ind w:left="528" w:right="278" w:firstLine="4"/>
        <w:jc w:val="both"/>
        <w:rPr>
          <w:rFonts w:ascii="Verdana" w:hAnsi="Verdana"/>
          <w:sz w:val="24"/>
          <w:szCs w:val="24"/>
        </w:rPr>
      </w:pPr>
      <w:r w:rsidRPr="00975510">
        <w:rPr>
          <w:rFonts w:ascii="Verdana" w:hAnsi="Verdana"/>
          <w:sz w:val="24"/>
          <w:szCs w:val="24"/>
        </w:rPr>
        <w:t xml:space="preserve">Bajo el contexto señalado, la Ley Reguladora del Servicio Público de Transporte Remunerado de Personas en Vehículos en la Modalidad de Taxi, No. 7969 del 22 de diciembre de 1999, </w:t>
      </w:r>
      <w:r w:rsidRPr="00975510">
        <w:rPr>
          <w:rFonts w:ascii="Verdana" w:hAnsi="Verdana"/>
          <w:sz w:val="24"/>
          <w:szCs w:val="24"/>
          <w:u w:val="single" w:color="000000"/>
        </w:rPr>
        <w:t>publicada el 28 de enero del 2000</w:t>
      </w:r>
      <w:r w:rsidRPr="00975510">
        <w:rPr>
          <w:rFonts w:ascii="Verdana" w:hAnsi="Verdana"/>
          <w:sz w:val="24"/>
          <w:szCs w:val="24"/>
        </w:rPr>
        <w:t xml:space="preserve">, dispuso el concurso público para el otorgamiento de las concesiones de taxi, </w:t>
      </w:r>
      <w:r w:rsidRPr="00975510">
        <w:rPr>
          <w:rFonts w:ascii="Verdana" w:hAnsi="Verdana"/>
          <w:sz w:val="24"/>
          <w:szCs w:val="24"/>
          <w:u w:val="single" w:color="000000"/>
        </w:rPr>
        <w:t>la cual fue adjudicada el 17 de octubre del 2001,</w:t>
      </w:r>
      <w:r w:rsidRPr="00975510">
        <w:rPr>
          <w:rFonts w:ascii="Verdana" w:hAnsi="Verdana"/>
          <w:sz w:val="24"/>
          <w:szCs w:val="24"/>
        </w:rPr>
        <w:t xml:space="preserve"> estableció esa ley, en el transitorio primero, lo siguiente:</w:t>
      </w:r>
    </w:p>
    <w:p w14:paraId="07FEE618" w14:textId="45092EA7" w:rsidR="006738F9" w:rsidRPr="00975510" w:rsidRDefault="006B7896">
      <w:pPr>
        <w:spacing w:after="292" w:line="225" w:lineRule="auto"/>
        <w:ind w:left="1018" w:right="812" w:firstLine="5"/>
        <w:jc w:val="both"/>
        <w:rPr>
          <w:rFonts w:ascii="Verdana" w:hAnsi="Verdana"/>
          <w:sz w:val="24"/>
          <w:szCs w:val="24"/>
        </w:rPr>
      </w:pPr>
      <w:r w:rsidRPr="00975510">
        <w:rPr>
          <w:rFonts w:ascii="Verdana" w:hAnsi="Verdana"/>
          <w:sz w:val="24"/>
          <w:szCs w:val="24"/>
        </w:rPr>
        <w:t>"</w:t>
      </w:r>
      <w:r w:rsidRPr="00975510">
        <w:rPr>
          <w:rFonts w:ascii="Verdana" w:hAnsi="Verdana"/>
          <w:sz w:val="24"/>
          <w:szCs w:val="24"/>
          <w:u w:val="single" w:color="000000"/>
        </w:rPr>
        <w:t xml:space="preserve">Durante el lapso que transcurra entre la publicación de la presente ley y la primera </w:t>
      </w:r>
      <w:r w:rsidR="0025138A" w:rsidRPr="00975510">
        <w:rPr>
          <w:rFonts w:ascii="Verdana" w:hAnsi="Verdana"/>
          <w:sz w:val="24"/>
          <w:szCs w:val="24"/>
          <w:u w:val="single" w:color="000000"/>
        </w:rPr>
        <w:t>adjudicación</w:t>
      </w:r>
      <w:r w:rsidRPr="00975510">
        <w:rPr>
          <w:rFonts w:ascii="Verdana" w:hAnsi="Verdana"/>
          <w:sz w:val="24"/>
          <w:szCs w:val="24"/>
          <w:u w:val="single" w:color="000000"/>
        </w:rPr>
        <w:t xml:space="preserve"> de concesiones conforme a ella,</w:t>
      </w:r>
      <w:r w:rsidRPr="00975510">
        <w:rPr>
          <w:rFonts w:ascii="Verdana" w:hAnsi="Verdana"/>
          <w:sz w:val="24"/>
          <w:szCs w:val="24"/>
        </w:rPr>
        <w:t xml:space="preserve"> se autoriza a los concesionarios o permisionarios de los servicios de transporte público remunerado de personas en la modalidad de taxi, que estén brindando este servicio, para continuar prestándolo en las mismas condiciones que hasta ahora."</w:t>
      </w:r>
    </w:p>
    <w:p w14:paraId="58CDD94B" w14:textId="77777777" w:rsidR="006738F9" w:rsidRPr="00975510" w:rsidRDefault="006B7896">
      <w:pPr>
        <w:spacing w:after="199" w:line="216" w:lineRule="auto"/>
        <w:ind w:left="528" w:right="278" w:firstLine="4"/>
        <w:jc w:val="both"/>
        <w:rPr>
          <w:rFonts w:ascii="Verdana" w:hAnsi="Verdana"/>
          <w:sz w:val="24"/>
          <w:szCs w:val="24"/>
        </w:rPr>
      </w:pPr>
      <w:r w:rsidRPr="00975510">
        <w:rPr>
          <w:rFonts w:ascii="Verdana" w:hAnsi="Verdana"/>
          <w:sz w:val="24"/>
          <w:szCs w:val="24"/>
        </w:rPr>
        <w:t>Lo anterior significa que una vez adjudicada la licitación pública promovida, los concesionarios o permisionarios que no fueron adjudicados en dicha licitación, les caducó el derecho o autorización que tenían para continuar prestando el servicio público, es decir, a partir de esa última fecha, el 17 de octubre del 2001, les caducó el derecho que ostentaban los prestarlos del servicio de transporte remunerado de personas que se encontraban autorizados a esa fecha y no resultaron adjudicatarios de la licitación pública que realizó la Administración.</w:t>
      </w:r>
    </w:p>
    <w:p w14:paraId="16C8665E" w14:textId="77777777" w:rsidR="0025138A" w:rsidRDefault="006B7896" w:rsidP="0025138A">
      <w:pPr>
        <w:spacing w:after="667" w:line="217" w:lineRule="auto"/>
        <w:ind w:left="523" w:right="293" w:firstLine="4"/>
        <w:jc w:val="both"/>
        <w:rPr>
          <w:rFonts w:ascii="Verdana" w:hAnsi="Verdana"/>
          <w:sz w:val="24"/>
          <w:szCs w:val="24"/>
        </w:rPr>
      </w:pPr>
      <w:r w:rsidRPr="00975510">
        <w:rPr>
          <w:rFonts w:ascii="Verdana" w:hAnsi="Verdana"/>
          <w:sz w:val="24"/>
          <w:szCs w:val="24"/>
        </w:rPr>
        <w:t xml:space="preserve">En el caso bajo análisis, como bien lo señala la Administración, se determinó una actuación Irregular del recurrente, en la administración del servicio de transporte que se Je había autorizado, sin embargo, pese a lo dicho, lo cierto del caso es que esa autorización de funcionamiento que tenía el recurrente se encuentra vencida desde el año 2001, es decir no existe y </w:t>
      </w:r>
      <w:r w:rsidRPr="00975510">
        <w:rPr>
          <w:rFonts w:ascii="Verdana" w:hAnsi="Verdana"/>
          <w:sz w:val="24"/>
          <w:szCs w:val="24"/>
        </w:rPr>
        <w:lastRenderedPageBreak/>
        <w:t>por ende la prestación del servicio que realiza es ilegal y carece de toda legitimidad, por esa razón es irregular, ello es así por disposición expresa del ordenamiento jurídico.</w:t>
      </w:r>
    </w:p>
    <w:p w14:paraId="6C4BCC37" w14:textId="6172633B" w:rsidR="006738F9" w:rsidRPr="00975510" w:rsidRDefault="006B7896" w:rsidP="0025138A">
      <w:pPr>
        <w:spacing w:after="667" w:line="217" w:lineRule="auto"/>
        <w:ind w:left="523" w:right="293" w:firstLine="4"/>
        <w:jc w:val="both"/>
        <w:rPr>
          <w:rFonts w:ascii="Verdana" w:hAnsi="Verdana"/>
          <w:sz w:val="24"/>
          <w:szCs w:val="24"/>
        </w:rPr>
      </w:pPr>
      <w:r w:rsidRPr="00975510">
        <w:rPr>
          <w:rFonts w:ascii="Verdana" w:eastAsia="Calibri" w:hAnsi="Verdana" w:cs="Calibri"/>
          <w:sz w:val="24"/>
          <w:szCs w:val="24"/>
        </w:rPr>
        <w:t xml:space="preserve">Vale decir, que aún y cuando en el hipotético caso de que tuviera razón el impugnante en sus alegatos ( que no la tiene), lo cierto es que el permiso que le fue autorizado en su oportunidad ya no existe, en virtud de lo cual carece de toda proporcionalidad, razonabilidad y oportunidad el entrar a discutir los alegatos que presentó, por cuanto la Administración, debió disponer los mecanismos necesarios para determinar cuáles prestatarios están en las mismas condiciones del recurrente y proceder a tomar la medidas que correspondan para evitar que se continúe con la prestación irregular del </w:t>
      </w:r>
      <w:r w:rsidR="0025138A" w:rsidRPr="00975510">
        <w:rPr>
          <w:rFonts w:ascii="Verdana" w:eastAsia="Calibri" w:hAnsi="Verdana" w:cs="Calibri"/>
          <w:sz w:val="24"/>
          <w:szCs w:val="24"/>
        </w:rPr>
        <w:t>servicio</w:t>
      </w:r>
      <w:r w:rsidRPr="00975510">
        <w:rPr>
          <w:rFonts w:ascii="Verdana" w:eastAsia="Calibri" w:hAnsi="Verdana" w:cs="Calibri"/>
          <w:sz w:val="24"/>
          <w:szCs w:val="24"/>
        </w:rPr>
        <w:t xml:space="preserve"> público que de manera ilegal se encuentran realizando, como el caso del recurrente.</w:t>
      </w:r>
    </w:p>
    <w:p w14:paraId="32E656F6" w14:textId="77777777" w:rsidR="006738F9" w:rsidRPr="00975510" w:rsidRDefault="006B7896">
      <w:pPr>
        <w:spacing w:after="199" w:line="216" w:lineRule="auto"/>
        <w:ind w:left="528" w:right="278" w:firstLine="4"/>
        <w:jc w:val="both"/>
        <w:rPr>
          <w:rFonts w:ascii="Verdana" w:hAnsi="Verdana"/>
          <w:sz w:val="24"/>
          <w:szCs w:val="24"/>
        </w:rPr>
      </w:pPr>
      <w:r w:rsidRPr="00975510">
        <w:rPr>
          <w:rFonts w:ascii="Verdana" w:eastAsia="Calibri" w:hAnsi="Verdana" w:cs="Calibri"/>
          <w:sz w:val="24"/>
          <w:szCs w:val="24"/>
        </w:rPr>
        <w:t>Bajo los términos señalados no es posible entrar a analizar los argumentos esbozados por el recurrente, considerando que carece de interés actual, pues no ostenta derecho alguno que pueda venir a proteger frente a la Administración, motivo por el cual se declara sin lugar el recurso de apelación venido en alzada,</w:t>
      </w:r>
    </w:p>
    <w:p w14:paraId="49A2F44F" w14:textId="77777777" w:rsidR="006738F9" w:rsidRPr="00975510" w:rsidRDefault="006B7896">
      <w:pPr>
        <w:pStyle w:val="Ttulo1"/>
        <w:spacing w:after="105"/>
        <w:ind w:left="245" w:firstLine="0"/>
        <w:jc w:val="center"/>
        <w:rPr>
          <w:rFonts w:ascii="Verdana" w:hAnsi="Verdana"/>
          <w:sz w:val="24"/>
          <w:szCs w:val="24"/>
        </w:rPr>
      </w:pPr>
      <w:r w:rsidRPr="00975510">
        <w:rPr>
          <w:rFonts w:ascii="Verdana" w:eastAsia="Calibri" w:hAnsi="Verdana" w:cs="Calibri"/>
          <w:sz w:val="24"/>
          <w:szCs w:val="24"/>
        </w:rPr>
        <w:t>POR TANTO</w:t>
      </w:r>
    </w:p>
    <w:p w14:paraId="0B83457B" w14:textId="76DB2322" w:rsidR="006738F9" w:rsidRPr="00975510" w:rsidRDefault="006B7896">
      <w:pPr>
        <w:spacing w:after="254" w:line="216" w:lineRule="auto"/>
        <w:ind w:left="528" w:right="278" w:firstLine="4"/>
        <w:jc w:val="both"/>
        <w:rPr>
          <w:rFonts w:ascii="Verdana" w:hAnsi="Verdana"/>
          <w:sz w:val="24"/>
          <w:szCs w:val="24"/>
        </w:rPr>
      </w:pPr>
      <w:r w:rsidRPr="00975510">
        <w:rPr>
          <w:rFonts w:ascii="Verdana" w:eastAsia="Calibri" w:hAnsi="Verdana" w:cs="Calibri"/>
          <w:sz w:val="24"/>
          <w:szCs w:val="24"/>
        </w:rPr>
        <w:t xml:space="preserve">1.- Se declara sin lugar el RECURSO DE APELACIÓN EN SUBSIDIO Y ACCIÓN DE NULIDAD ABSOLUTA interpuesto por el señor </w:t>
      </w:r>
      <w:r w:rsidR="00975510" w:rsidRPr="00975510">
        <w:rPr>
          <w:rFonts w:ascii="Verdana" w:eastAsia="Calibri" w:hAnsi="Verdana" w:cs="Calibri"/>
          <w:sz w:val="24"/>
          <w:szCs w:val="24"/>
        </w:rPr>
        <w:t>J.U.D.</w:t>
      </w:r>
      <w:r w:rsidRPr="00975510">
        <w:rPr>
          <w:rFonts w:ascii="Verdana" w:eastAsia="Calibri" w:hAnsi="Verdana" w:cs="Calibri"/>
          <w:sz w:val="24"/>
          <w:szCs w:val="24"/>
        </w:rPr>
        <w:t xml:space="preserve">, cédula de identidad número </w:t>
      </w:r>
      <w:r w:rsidR="00975510" w:rsidRPr="00975510">
        <w:rPr>
          <w:rFonts w:ascii="Verdana" w:eastAsia="Calibri" w:hAnsi="Verdana" w:cs="Calibri"/>
          <w:sz w:val="24"/>
          <w:szCs w:val="24"/>
        </w:rPr>
        <w:t>XXX</w:t>
      </w:r>
      <w:r w:rsidRPr="00975510">
        <w:rPr>
          <w:rFonts w:ascii="Verdana" w:eastAsia="Calibri" w:hAnsi="Verdana" w:cs="Calibri"/>
          <w:sz w:val="24"/>
          <w:szCs w:val="24"/>
        </w:rPr>
        <w:t xml:space="preserve">, en su condición de permisionario de la Placa número </w:t>
      </w:r>
      <w:r w:rsidR="00975510" w:rsidRPr="00975510">
        <w:rPr>
          <w:rFonts w:ascii="Verdana" w:eastAsia="Calibri" w:hAnsi="Verdana" w:cs="Calibri"/>
          <w:sz w:val="24"/>
          <w:szCs w:val="24"/>
        </w:rPr>
        <w:t>XXX</w:t>
      </w:r>
      <w:r w:rsidRPr="00975510">
        <w:rPr>
          <w:rFonts w:ascii="Verdana" w:eastAsia="Calibri" w:hAnsi="Verdana" w:cs="Calibri"/>
          <w:sz w:val="24"/>
          <w:szCs w:val="24"/>
        </w:rPr>
        <w:t>, presentado en contra del artículo 10, de la Sesión Extraordinaria 10-2003, del 26 de junio del 2003, dictado por la JUNTA DIRECTIVA DEL CONSEJO DE TRANSPORTE PÚBLICO.</w:t>
      </w:r>
    </w:p>
    <w:p w14:paraId="460D3DCD" w14:textId="6ECF3B35" w:rsidR="006738F9" w:rsidRDefault="006B7896">
      <w:pPr>
        <w:spacing w:after="505" w:line="216" w:lineRule="auto"/>
        <w:ind w:left="528" w:right="278" w:firstLine="4"/>
        <w:jc w:val="both"/>
        <w:rPr>
          <w:rFonts w:ascii="Verdana" w:eastAsia="Calibri" w:hAnsi="Verdana" w:cs="Calibri"/>
          <w:sz w:val="24"/>
          <w:szCs w:val="24"/>
        </w:rPr>
      </w:pPr>
      <w:r w:rsidRPr="00975510">
        <w:rPr>
          <w:rFonts w:ascii="Verdana" w:eastAsia="Calibri" w:hAnsi="Verdana" w:cs="Calibri"/>
          <w:sz w:val="24"/>
          <w:szCs w:val="24"/>
        </w:rPr>
        <w:t xml:space="preserve">II.- De conformidad con el artículo 22, inciso c), de la citada Ley 7969, la presente resolución no tiene ulterior recurso por lo que, se tiene por agotada la vía administrativa. </w:t>
      </w:r>
      <w:proofErr w:type="gramStart"/>
      <w:r w:rsidRPr="00975510">
        <w:rPr>
          <w:rFonts w:ascii="Verdana" w:eastAsia="Calibri" w:hAnsi="Verdana" w:cs="Calibri"/>
          <w:sz w:val="24"/>
          <w:szCs w:val="24"/>
        </w:rPr>
        <w:t>NOTIFIQUESE.-</w:t>
      </w:r>
      <w:proofErr w:type="gramEnd"/>
    </w:p>
    <w:p w14:paraId="3D9EF2B6" w14:textId="42547B35" w:rsidR="0025138A" w:rsidRPr="004D4E05" w:rsidRDefault="0025138A" w:rsidP="004D4E05">
      <w:pPr>
        <w:pStyle w:val="Ttulo1"/>
        <w:ind w:firstLine="199"/>
        <w:jc w:val="center"/>
        <w:rPr>
          <w:sz w:val="24"/>
          <w:szCs w:val="24"/>
        </w:rPr>
      </w:pPr>
      <w:r w:rsidRPr="004D4E05">
        <w:rPr>
          <w:sz w:val="24"/>
          <w:szCs w:val="24"/>
        </w:rPr>
        <w:lastRenderedPageBreak/>
        <w:t xml:space="preserve">Lic. Carlos </w:t>
      </w:r>
      <w:proofErr w:type="gramStart"/>
      <w:r w:rsidRPr="004D4E05">
        <w:rPr>
          <w:sz w:val="24"/>
          <w:szCs w:val="24"/>
        </w:rPr>
        <w:t xml:space="preserve">Miguel  </w:t>
      </w:r>
      <w:proofErr w:type="spellStart"/>
      <w:r w:rsidRPr="004D4E05">
        <w:rPr>
          <w:sz w:val="24"/>
          <w:szCs w:val="24"/>
        </w:rPr>
        <w:t>Portuguez</w:t>
      </w:r>
      <w:proofErr w:type="spellEnd"/>
      <w:proofErr w:type="gramEnd"/>
      <w:r w:rsidRPr="004D4E05">
        <w:rPr>
          <w:sz w:val="24"/>
          <w:szCs w:val="24"/>
        </w:rPr>
        <w:t xml:space="preserve"> Méndez</w:t>
      </w:r>
    </w:p>
    <w:p w14:paraId="15D1FCFF" w14:textId="77777777" w:rsidR="0025138A" w:rsidRPr="004D4E05" w:rsidRDefault="0025138A" w:rsidP="0025138A">
      <w:pPr>
        <w:pStyle w:val="Ttulo2"/>
        <w:rPr>
          <w:sz w:val="24"/>
          <w:szCs w:val="24"/>
          <w:u w:val="none"/>
        </w:rPr>
      </w:pPr>
      <w:r w:rsidRPr="004D4E05">
        <w:rPr>
          <w:sz w:val="24"/>
          <w:szCs w:val="24"/>
          <w:u w:val="none"/>
        </w:rPr>
        <w:t>Presidente</w:t>
      </w:r>
    </w:p>
    <w:p w14:paraId="33E3840D" w14:textId="77777777" w:rsidR="0025138A" w:rsidRDefault="0025138A" w:rsidP="0025138A">
      <w:pPr>
        <w:pStyle w:val="Ttulo1"/>
        <w:rPr>
          <w:sz w:val="24"/>
          <w:szCs w:val="24"/>
        </w:rPr>
      </w:pPr>
    </w:p>
    <w:p w14:paraId="3A4DB027" w14:textId="77777777" w:rsidR="0025138A" w:rsidRDefault="0025138A" w:rsidP="0025138A">
      <w:pPr>
        <w:pStyle w:val="Ttulo1"/>
        <w:rPr>
          <w:sz w:val="24"/>
          <w:szCs w:val="24"/>
        </w:rPr>
      </w:pPr>
    </w:p>
    <w:p w14:paraId="516BA24E" w14:textId="77777777" w:rsidR="0025138A" w:rsidRDefault="0025138A" w:rsidP="0025138A">
      <w:pPr>
        <w:pStyle w:val="Ttulo1"/>
        <w:rPr>
          <w:sz w:val="24"/>
          <w:szCs w:val="24"/>
        </w:rPr>
      </w:pPr>
      <w:r w:rsidRPr="000F7666">
        <w:rPr>
          <w:sz w:val="24"/>
          <w:szCs w:val="24"/>
        </w:rPr>
        <w:t>Lic</w:t>
      </w:r>
      <w:r>
        <w:rPr>
          <w:sz w:val="24"/>
          <w:szCs w:val="24"/>
        </w:rPr>
        <w:t>da</w:t>
      </w:r>
      <w:r w:rsidRPr="000F7666">
        <w:rPr>
          <w:sz w:val="24"/>
          <w:szCs w:val="24"/>
        </w:rPr>
        <w:t xml:space="preserve">.  Marta Luz Pérez Peláez   </w:t>
      </w:r>
      <w:r>
        <w:rPr>
          <w:sz w:val="24"/>
          <w:szCs w:val="24"/>
        </w:rPr>
        <w:t xml:space="preserve">         </w:t>
      </w:r>
      <w:r w:rsidRPr="000F7666">
        <w:rPr>
          <w:sz w:val="24"/>
          <w:szCs w:val="24"/>
        </w:rPr>
        <w:t xml:space="preserve">   Lic. Luis Gerardo Fallas Acosta             </w:t>
      </w:r>
    </w:p>
    <w:p w14:paraId="1F1F64CE" w14:textId="577B71F5" w:rsidR="0025138A" w:rsidRPr="00975510" w:rsidRDefault="0025138A" w:rsidP="0025138A">
      <w:pPr>
        <w:ind w:left="708" w:firstLine="708"/>
        <w:rPr>
          <w:rFonts w:ascii="Verdana" w:hAnsi="Verdana"/>
          <w:sz w:val="24"/>
          <w:szCs w:val="24"/>
        </w:rPr>
      </w:pPr>
      <w:r w:rsidRPr="00154189">
        <w:rPr>
          <w:b/>
        </w:rPr>
        <w:t xml:space="preserve">Juez </w:t>
      </w:r>
      <w:r>
        <w:rPr>
          <w:b/>
        </w:rPr>
        <w:tab/>
      </w:r>
      <w:r>
        <w:rPr>
          <w:b/>
        </w:rPr>
        <w:tab/>
      </w:r>
      <w:r>
        <w:rPr>
          <w:b/>
        </w:rPr>
        <w:tab/>
      </w:r>
      <w:r>
        <w:rPr>
          <w:b/>
        </w:rPr>
        <w:tab/>
      </w:r>
      <w:r>
        <w:rPr>
          <w:b/>
        </w:rPr>
        <w:tab/>
      </w:r>
      <w:r>
        <w:rPr>
          <w:b/>
        </w:rPr>
        <w:tab/>
      </w:r>
      <w:r>
        <w:rPr>
          <w:b/>
        </w:rPr>
        <w:tab/>
      </w:r>
      <w:proofErr w:type="spellStart"/>
      <w:r w:rsidRPr="00154189">
        <w:rPr>
          <w:b/>
        </w:rPr>
        <w:t>Juez</w:t>
      </w:r>
      <w:proofErr w:type="spellEnd"/>
    </w:p>
    <w:sectPr w:rsidR="0025138A" w:rsidRPr="00975510" w:rsidSect="0025138A">
      <w:footerReference w:type="even" r:id="rId13"/>
      <w:footerReference w:type="default" r:id="rId14"/>
      <w:footerReference w:type="first" r:id="rId15"/>
      <w:pgSz w:w="12134" w:h="15840"/>
      <w:pgMar w:top="1574" w:right="1921" w:bottom="1162" w:left="174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9E90A" w14:textId="77777777" w:rsidR="00124398" w:rsidRDefault="00124398">
      <w:pPr>
        <w:spacing w:after="0" w:line="240" w:lineRule="auto"/>
      </w:pPr>
      <w:r>
        <w:separator/>
      </w:r>
    </w:p>
  </w:endnote>
  <w:endnote w:type="continuationSeparator" w:id="0">
    <w:p w14:paraId="23F2DB50" w14:textId="77777777" w:rsidR="00124398" w:rsidRDefault="00124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FD6BB" w14:textId="77777777" w:rsidR="006738F9" w:rsidRDefault="006738F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E2952" w14:textId="77777777" w:rsidR="006738F9" w:rsidRDefault="006738F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64C14" w14:textId="77777777" w:rsidR="006738F9" w:rsidRDefault="006738F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42EED" w14:textId="77777777" w:rsidR="00124398" w:rsidRDefault="00124398">
      <w:pPr>
        <w:spacing w:after="0" w:line="240" w:lineRule="auto"/>
      </w:pPr>
      <w:r>
        <w:separator/>
      </w:r>
    </w:p>
  </w:footnote>
  <w:footnote w:type="continuationSeparator" w:id="0">
    <w:p w14:paraId="056BBF70" w14:textId="77777777" w:rsidR="00124398" w:rsidRDefault="00124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75E76"/>
    <w:multiLevelType w:val="hybridMultilevel"/>
    <w:tmpl w:val="43068AB0"/>
    <w:lvl w:ilvl="0" w:tplc="0C684EDA">
      <w:start w:val="15"/>
      <w:numFmt w:val="decimal"/>
      <w:lvlText w:val="%1"/>
      <w:lvlJc w:val="left"/>
      <w:pPr>
        <w:ind w:left="5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DFA7EEE">
      <w:start w:val="1"/>
      <w:numFmt w:val="lowerLetter"/>
      <w:lvlText w:val="%2"/>
      <w:lvlJc w:val="left"/>
      <w:pPr>
        <w:ind w:left="11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6F00450">
      <w:start w:val="1"/>
      <w:numFmt w:val="lowerRoman"/>
      <w:lvlText w:val="%3"/>
      <w:lvlJc w:val="left"/>
      <w:pPr>
        <w:ind w:left="18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BC63C2A">
      <w:start w:val="1"/>
      <w:numFmt w:val="decimal"/>
      <w:lvlText w:val="%4"/>
      <w:lvlJc w:val="left"/>
      <w:pPr>
        <w:ind w:left="25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C282BEA">
      <w:start w:val="1"/>
      <w:numFmt w:val="lowerLetter"/>
      <w:lvlText w:val="%5"/>
      <w:lvlJc w:val="left"/>
      <w:pPr>
        <w:ind w:left="32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B9444C8">
      <w:start w:val="1"/>
      <w:numFmt w:val="lowerRoman"/>
      <w:lvlText w:val="%6"/>
      <w:lvlJc w:val="left"/>
      <w:pPr>
        <w:ind w:left="39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8D286EE">
      <w:start w:val="1"/>
      <w:numFmt w:val="decimal"/>
      <w:lvlText w:val="%7"/>
      <w:lvlJc w:val="left"/>
      <w:pPr>
        <w:ind w:left="47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12AD576">
      <w:start w:val="1"/>
      <w:numFmt w:val="lowerLetter"/>
      <w:lvlText w:val="%8"/>
      <w:lvlJc w:val="left"/>
      <w:pPr>
        <w:ind w:left="54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0B2D51A">
      <w:start w:val="1"/>
      <w:numFmt w:val="lowerRoman"/>
      <w:lvlText w:val="%9"/>
      <w:lvlJc w:val="left"/>
      <w:pPr>
        <w:ind w:left="61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4A1F589A"/>
    <w:multiLevelType w:val="hybridMultilevel"/>
    <w:tmpl w:val="AE7C3F3C"/>
    <w:lvl w:ilvl="0" w:tplc="2FAE8814">
      <w:start w:val="11"/>
      <w:numFmt w:val="decimal"/>
      <w:lvlText w:val="%1"/>
      <w:lvlJc w:val="left"/>
      <w:pPr>
        <w:ind w:left="5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87860DE">
      <w:start w:val="1"/>
      <w:numFmt w:val="lowerLetter"/>
      <w:lvlText w:val="%2"/>
      <w:lvlJc w:val="left"/>
      <w:pPr>
        <w:ind w:left="11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1C0FA06">
      <w:start w:val="1"/>
      <w:numFmt w:val="lowerRoman"/>
      <w:lvlText w:val="%3"/>
      <w:lvlJc w:val="left"/>
      <w:pPr>
        <w:ind w:left="18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066710A">
      <w:start w:val="1"/>
      <w:numFmt w:val="decimal"/>
      <w:lvlText w:val="%4"/>
      <w:lvlJc w:val="left"/>
      <w:pPr>
        <w:ind w:left="25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37C9336">
      <w:start w:val="1"/>
      <w:numFmt w:val="lowerLetter"/>
      <w:lvlText w:val="%5"/>
      <w:lvlJc w:val="left"/>
      <w:pPr>
        <w:ind w:left="33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AEC811E">
      <w:start w:val="1"/>
      <w:numFmt w:val="lowerRoman"/>
      <w:lvlText w:val="%6"/>
      <w:lvlJc w:val="left"/>
      <w:pPr>
        <w:ind w:left="40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B32E606">
      <w:start w:val="1"/>
      <w:numFmt w:val="decimal"/>
      <w:lvlText w:val="%7"/>
      <w:lvlJc w:val="left"/>
      <w:pPr>
        <w:ind w:left="47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238D05A">
      <w:start w:val="1"/>
      <w:numFmt w:val="lowerLetter"/>
      <w:lvlText w:val="%8"/>
      <w:lvlJc w:val="left"/>
      <w:pPr>
        <w:ind w:left="54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47EA604">
      <w:start w:val="1"/>
      <w:numFmt w:val="lowerRoman"/>
      <w:lvlText w:val="%9"/>
      <w:lvlJc w:val="left"/>
      <w:pPr>
        <w:ind w:left="61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4A5E4654"/>
    <w:multiLevelType w:val="hybridMultilevel"/>
    <w:tmpl w:val="935A8664"/>
    <w:lvl w:ilvl="0" w:tplc="1EFC2272">
      <w:start w:val="1"/>
      <w:numFmt w:val="decimal"/>
      <w:lvlText w:val="%1"/>
      <w:lvlJc w:val="left"/>
      <w:pPr>
        <w:ind w:left="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80DC7A">
      <w:start w:val="1"/>
      <w:numFmt w:val="lowerLetter"/>
      <w:lvlText w:val="%2"/>
      <w:lvlJc w:val="left"/>
      <w:pPr>
        <w:ind w:left="1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086CF4">
      <w:start w:val="1"/>
      <w:numFmt w:val="lowerRoman"/>
      <w:lvlText w:val="%3"/>
      <w:lvlJc w:val="left"/>
      <w:pPr>
        <w:ind w:left="1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B00462">
      <w:start w:val="1"/>
      <w:numFmt w:val="decimal"/>
      <w:lvlText w:val="%4"/>
      <w:lvlJc w:val="left"/>
      <w:pPr>
        <w:ind w:left="2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1C2BAE">
      <w:start w:val="1"/>
      <w:numFmt w:val="lowerLetter"/>
      <w:lvlText w:val="%5"/>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70BA82">
      <w:start w:val="1"/>
      <w:numFmt w:val="lowerRoman"/>
      <w:lvlText w:val="%6"/>
      <w:lvlJc w:val="left"/>
      <w:pPr>
        <w:ind w:left="4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0262A">
      <w:start w:val="1"/>
      <w:numFmt w:val="decimal"/>
      <w:lvlText w:val="%7"/>
      <w:lvlJc w:val="left"/>
      <w:pPr>
        <w:ind w:left="4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CE83E4">
      <w:start w:val="1"/>
      <w:numFmt w:val="lowerLetter"/>
      <w:lvlText w:val="%8"/>
      <w:lvlJc w:val="left"/>
      <w:pPr>
        <w:ind w:left="5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4C2F08">
      <w:start w:val="1"/>
      <w:numFmt w:val="lowerRoman"/>
      <w:lvlText w:val="%9"/>
      <w:lvlJc w:val="left"/>
      <w:pPr>
        <w:ind w:left="6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76B4B2C"/>
    <w:multiLevelType w:val="hybridMultilevel"/>
    <w:tmpl w:val="13E0DB00"/>
    <w:lvl w:ilvl="0" w:tplc="37DC4C3C">
      <w:start w:val="1"/>
      <w:numFmt w:val="decimal"/>
      <w:lvlText w:val="%1-"/>
      <w:lvlJc w:val="left"/>
      <w:pPr>
        <w:ind w:left="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BE0A12">
      <w:start w:val="1"/>
      <w:numFmt w:val="decimal"/>
      <w:lvlText w:val="%2-"/>
      <w:lvlJc w:val="left"/>
      <w:pPr>
        <w:ind w:left="1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156B3E8">
      <w:start w:val="1"/>
      <w:numFmt w:val="lowerRoman"/>
      <w:lvlText w:val="%3"/>
      <w:lvlJc w:val="left"/>
      <w:pPr>
        <w:ind w:left="17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C6ADBA6">
      <w:start w:val="1"/>
      <w:numFmt w:val="decimal"/>
      <w:lvlText w:val="%4"/>
      <w:lvlJc w:val="left"/>
      <w:pPr>
        <w:ind w:left="24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A70C1D6">
      <w:start w:val="1"/>
      <w:numFmt w:val="lowerLetter"/>
      <w:lvlText w:val="%5"/>
      <w:lvlJc w:val="left"/>
      <w:pPr>
        <w:ind w:left="31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EB6B28E">
      <w:start w:val="1"/>
      <w:numFmt w:val="lowerRoman"/>
      <w:lvlText w:val="%6"/>
      <w:lvlJc w:val="left"/>
      <w:pPr>
        <w:ind w:left="39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30EC694">
      <w:start w:val="1"/>
      <w:numFmt w:val="decimal"/>
      <w:lvlText w:val="%7"/>
      <w:lvlJc w:val="left"/>
      <w:pPr>
        <w:ind w:left="46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2DCAAE4">
      <w:start w:val="1"/>
      <w:numFmt w:val="lowerLetter"/>
      <w:lvlText w:val="%8"/>
      <w:lvlJc w:val="left"/>
      <w:pPr>
        <w:ind w:left="53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7382E40">
      <w:start w:val="1"/>
      <w:numFmt w:val="lowerRoman"/>
      <w:lvlText w:val="%9"/>
      <w:lvlJc w:val="left"/>
      <w:pPr>
        <w:ind w:left="60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6F3F243A"/>
    <w:multiLevelType w:val="hybridMultilevel"/>
    <w:tmpl w:val="FEEC5FF2"/>
    <w:lvl w:ilvl="0" w:tplc="319C8016">
      <w:start w:val="1"/>
      <w:numFmt w:val="decimal"/>
      <w:lvlText w:val="%1"/>
      <w:lvlJc w:val="left"/>
      <w:pPr>
        <w:ind w:left="5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498C470">
      <w:start w:val="1"/>
      <w:numFmt w:val="lowerLetter"/>
      <w:lvlText w:val="%2"/>
      <w:lvlJc w:val="left"/>
      <w:pPr>
        <w:ind w:left="15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36A2CF6">
      <w:start w:val="1"/>
      <w:numFmt w:val="lowerRoman"/>
      <w:lvlText w:val="%3"/>
      <w:lvlJc w:val="left"/>
      <w:pPr>
        <w:ind w:left="22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305332">
      <w:start w:val="1"/>
      <w:numFmt w:val="decimal"/>
      <w:lvlText w:val="%4"/>
      <w:lvlJc w:val="left"/>
      <w:pPr>
        <w:ind w:left="29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428E16">
      <w:start w:val="1"/>
      <w:numFmt w:val="lowerLetter"/>
      <w:lvlText w:val="%5"/>
      <w:lvlJc w:val="left"/>
      <w:pPr>
        <w:ind w:left="3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3A3DBC">
      <w:start w:val="1"/>
      <w:numFmt w:val="lowerRoman"/>
      <w:lvlText w:val="%6"/>
      <w:lvlJc w:val="left"/>
      <w:pPr>
        <w:ind w:left="4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7A63DE6">
      <w:start w:val="1"/>
      <w:numFmt w:val="decimal"/>
      <w:lvlText w:val="%7"/>
      <w:lvlJc w:val="left"/>
      <w:pPr>
        <w:ind w:left="5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B42290">
      <w:start w:val="1"/>
      <w:numFmt w:val="lowerLetter"/>
      <w:lvlText w:val="%8"/>
      <w:lvlJc w:val="left"/>
      <w:pPr>
        <w:ind w:left="5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7AF97C">
      <w:start w:val="1"/>
      <w:numFmt w:val="lowerRoman"/>
      <w:lvlText w:val="%9"/>
      <w:lvlJc w:val="left"/>
      <w:pPr>
        <w:ind w:left="6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F9"/>
    <w:rsid w:val="00124398"/>
    <w:rsid w:val="0025138A"/>
    <w:rsid w:val="003411C8"/>
    <w:rsid w:val="004D4E05"/>
    <w:rsid w:val="006738F9"/>
    <w:rsid w:val="006B7896"/>
    <w:rsid w:val="007E6172"/>
    <w:rsid w:val="0097551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DBED"/>
  <w15:docId w15:val="{E09B21EB-8741-47E0-BC32-3E6012F4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spacing w:after="0"/>
      <w:ind w:left="509" w:hanging="10"/>
      <w:outlineLvl w:val="0"/>
    </w:pPr>
    <w:rPr>
      <w:rFonts w:ascii="Times New Roman" w:eastAsia="Times New Roman" w:hAnsi="Times New Roman" w:cs="Times New Roman"/>
      <w:color w:val="000000"/>
    </w:rPr>
  </w:style>
  <w:style w:type="paragraph" w:styleId="Ttulo2">
    <w:name w:val="heading 2"/>
    <w:next w:val="Normal"/>
    <w:link w:val="Ttulo2Car"/>
    <w:uiPriority w:val="9"/>
    <w:unhideWhenUsed/>
    <w:qFormat/>
    <w:pPr>
      <w:keepNext/>
      <w:keepLines/>
      <w:spacing w:after="510"/>
      <w:ind w:right="1052"/>
      <w:jc w:val="center"/>
      <w:outlineLvl w:val="1"/>
    </w:pPr>
    <w:rPr>
      <w:rFonts w:ascii="Times New Roman" w:eastAsia="Times New Roman" w:hAnsi="Times New Roman" w:cs="Times New Roman"/>
      <w:color w:val="000000"/>
      <w:u w:val="single" w:color="000000"/>
    </w:rPr>
  </w:style>
  <w:style w:type="paragraph" w:styleId="Ttulo3">
    <w:name w:val="heading 3"/>
    <w:next w:val="Normal"/>
    <w:link w:val="Ttulo3Car"/>
    <w:uiPriority w:val="9"/>
    <w:unhideWhenUsed/>
    <w:qFormat/>
    <w:pPr>
      <w:keepNext/>
      <w:keepLines/>
      <w:spacing w:after="0"/>
      <w:ind w:left="509" w:hanging="10"/>
      <w:outlineLvl w:val="2"/>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color w:val="000000"/>
      <w:sz w:val="22"/>
      <w:u w:val="single" w:color="000000"/>
    </w:rPr>
  </w:style>
  <w:style w:type="character" w:customStyle="1" w:styleId="Ttulo1Car">
    <w:name w:val="Título 1 Car"/>
    <w:link w:val="Ttulo1"/>
    <w:rPr>
      <w:rFonts w:ascii="Times New Roman" w:eastAsia="Times New Roman" w:hAnsi="Times New Roman" w:cs="Times New Roman"/>
      <w:color w:val="000000"/>
      <w:sz w:val="22"/>
    </w:rPr>
  </w:style>
  <w:style w:type="character" w:customStyle="1" w:styleId="Ttulo3Car">
    <w:name w:val="Título 3 Car"/>
    <w:link w:val="Ttulo3"/>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9755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5510"/>
    <w:rPr>
      <w:rFonts w:ascii="Times New Roman" w:eastAsia="Times New Roman" w:hAnsi="Times New Roman" w:cs="Times New Roman"/>
      <w:color w:val="000000"/>
    </w:rPr>
  </w:style>
  <w:style w:type="paragraph" w:styleId="Piedepgina">
    <w:name w:val="footer"/>
    <w:basedOn w:val="Normal"/>
    <w:link w:val="PiedepginaCar"/>
    <w:uiPriority w:val="99"/>
    <w:semiHidden/>
    <w:unhideWhenUsed/>
    <w:rsid w:val="002513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25138A"/>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135BB-A956-43B9-8767-4F449CA0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4359</Words>
  <Characters>23977</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cp:lastModifiedBy>Marcela Mora Zúñiga</cp:lastModifiedBy>
  <cp:revision>2</cp:revision>
  <dcterms:created xsi:type="dcterms:W3CDTF">2020-06-08T15:19:00Z</dcterms:created>
  <dcterms:modified xsi:type="dcterms:W3CDTF">2020-06-08T15:19:00Z</dcterms:modified>
</cp:coreProperties>
</file>